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宋体" w:eastAsia="方正小标宋简体"/>
          <w:sz w:val="44"/>
          <w:szCs w:val="44"/>
        </w:rPr>
      </w:pPr>
    </w:p>
    <w:p>
      <w:pPr>
        <w:spacing w:line="620" w:lineRule="exact"/>
        <w:jc w:val="center"/>
        <w:rPr>
          <w:rFonts w:hint="eastAsia" w:ascii="方正小标宋简体" w:hAnsi="宋体" w:eastAsia="方正小标宋简体"/>
          <w:sz w:val="44"/>
          <w:szCs w:val="44"/>
        </w:rPr>
      </w:pPr>
      <w:r>
        <w:rPr>
          <w:rFonts w:ascii="仿宋_GB2312" w:eastAsia="仿宋_GB2312"/>
          <w:sz w:val="32"/>
          <w:szCs w:val="32"/>
        </w:rPr>
        <w:pict>
          <v:shape id="_x0000_s1029" o:spid="_x0000_s1029" o:spt="136" type="#_x0000_t136" style="position:absolute;left:0pt;margin-left:5.15pt;margin-top:7.15pt;height:84.75pt;width:436.65pt;z-index:251660288;mso-width-relative:page;mso-height-relative:page;" fillcolor="#FF0000" filled="t" stroked="f" coordsize="21600,21600">
            <v:path/>
            <v:fill on="t" focussize="0,0"/>
            <v:stroke on="f"/>
            <v:imagedata o:title=""/>
            <o:lock v:ext="edit" text="f"/>
            <v:textpath on="t" fitshape="t" fitpath="t" trim="t" xscale="f" string="滕州市人民政府办公室文件" style="font-family:华文中宋;font-size:36pt;font-weight:bold;v-text-align:center;"/>
          </v:shape>
        </w:pict>
      </w:r>
    </w:p>
    <w:p>
      <w:pPr>
        <w:spacing w:line="620" w:lineRule="exact"/>
        <w:jc w:val="center"/>
        <w:rPr>
          <w:rFonts w:hint="eastAsia" w:ascii="方正小标宋简体" w:hAnsi="宋体" w:eastAsia="方正小标宋简体"/>
          <w:sz w:val="44"/>
          <w:szCs w:val="44"/>
        </w:rPr>
      </w:pPr>
    </w:p>
    <w:p>
      <w:pPr>
        <w:spacing w:line="620" w:lineRule="exact"/>
        <w:jc w:val="center"/>
        <w:rPr>
          <w:rFonts w:hint="eastAsia" w:ascii="方正小标宋简体" w:hAnsi="宋体" w:eastAsia="方正小标宋简体"/>
          <w:sz w:val="44"/>
          <w:szCs w:val="44"/>
        </w:rPr>
      </w:pPr>
    </w:p>
    <w:p>
      <w:pPr>
        <w:spacing w:line="620" w:lineRule="exact"/>
        <w:jc w:val="center"/>
        <w:rPr>
          <w:rFonts w:hint="eastAsia" w:ascii="方正小标宋简体" w:hAnsi="宋体" w:eastAsia="方正小标宋简体"/>
          <w:sz w:val="44"/>
          <w:szCs w:val="44"/>
        </w:rPr>
      </w:pPr>
    </w:p>
    <w:p>
      <w:pPr>
        <w:spacing w:line="62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滕政办发〔201</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38</w:t>
      </w:r>
      <w:r>
        <w:rPr>
          <w:rFonts w:hint="eastAsia" w:ascii="仿宋_GB2312" w:hAnsi="宋体" w:eastAsia="仿宋_GB2312" w:cs="宋体"/>
          <w:kern w:val="0"/>
          <w:sz w:val="32"/>
          <w:szCs w:val="32"/>
        </w:rPr>
        <w:t>号</w:t>
      </w:r>
    </w:p>
    <w:p>
      <w:pPr>
        <w:spacing w:line="620" w:lineRule="exact"/>
        <w:jc w:val="center"/>
        <w:rPr>
          <w:rFonts w:hint="eastAsia" w:ascii="方正小标宋简体" w:hAnsi="宋体" w:eastAsia="方正小标宋简体"/>
          <w:sz w:val="44"/>
          <w:szCs w:val="44"/>
        </w:rPr>
      </w:pPr>
      <w:r>
        <w:rPr>
          <w:rFonts w:ascii="仿宋_GB2312" w:eastAsia="仿宋_GB2312"/>
          <w:sz w:val="32"/>
          <w:szCs w:val="32"/>
        </w:rPr>
        <w:pict>
          <v:line id="_x0000_s1030" o:spid="_x0000_s1030" o:spt="20" style="position:absolute;left:0pt;margin-left:14.15pt;margin-top:9.55pt;height:0.05pt;width:405pt;z-index:251661312;mso-width-relative:page;mso-height-relative:page;" stroked="t" coordsize="21600,21600">
            <v:path arrowok="t"/>
            <v:fill focussize="0,0"/>
            <v:stroke weight="2.25pt" color="#FF0000"/>
            <v:imagedata o:title=""/>
            <o:lock v:ext="edit"/>
          </v:line>
        </w:pict>
      </w:r>
    </w:p>
    <w:p>
      <w:pPr>
        <w:adjustRightInd w:val="0"/>
        <w:snapToGrid w:val="0"/>
        <w:spacing w:line="600" w:lineRule="exact"/>
        <w:jc w:val="center"/>
        <w:rPr>
          <w:rFonts w:ascii="方正小标宋简体" w:eastAsia="方正小标宋简体"/>
          <w:sz w:val="44"/>
          <w:szCs w:val="44"/>
        </w:rPr>
      </w:pPr>
      <w:bookmarkStart w:id="0" w:name="_GoBack"/>
      <w:bookmarkEnd w:id="0"/>
    </w:p>
    <w:p>
      <w:pPr>
        <w:adjustRightInd w:val="0"/>
        <w:snapToGrid w:val="0"/>
        <w:spacing w:line="600" w:lineRule="exact"/>
        <w:jc w:val="center"/>
        <w:rPr>
          <w:rFonts w:ascii="方正小标宋简体" w:eastAsia="方正小标宋简体"/>
          <w:sz w:val="44"/>
          <w:szCs w:val="44"/>
        </w:rPr>
      </w:pPr>
      <w:r>
        <w:rPr>
          <w:rFonts w:hint="eastAsia" w:ascii="方正小标宋简体" w:eastAsia="方正小标宋简体"/>
          <w:sz w:val="44"/>
          <w:szCs w:val="44"/>
        </w:rPr>
        <w:t>滕州市人民政府办公室</w:t>
      </w:r>
    </w:p>
    <w:p>
      <w:pPr>
        <w:adjustRightInd w:val="0"/>
        <w:snapToGrid w:val="0"/>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关于印发《滕州市国土空间总体规划编制</w:t>
      </w:r>
    </w:p>
    <w:p>
      <w:pPr>
        <w:adjustRightInd w:val="0"/>
        <w:snapToGrid w:val="0"/>
        <w:spacing w:line="600" w:lineRule="exact"/>
        <w:jc w:val="center"/>
        <w:rPr>
          <w:rFonts w:ascii="方正小标宋简体" w:eastAsia="方正小标宋简体"/>
          <w:sz w:val="44"/>
          <w:szCs w:val="44"/>
        </w:rPr>
      </w:pPr>
      <w:r>
        <w:rPr>
          <w:rFonts w:hint="eastAsia" w:ascii="方正小标宋简体" w:eastAsia="方正小标宋简体"/>
          <w:sz w:val="44"/>
          <w:szCs w:val="44"/>
        </w:rPr>
        <w:t>工作方案》的通知</w:t>
      </w:r>
    </w:p>
    <w:p>
      <w:pPr>
        <w:adjustRightInd w:val="0"/>
        <w:snapToGrid w:val="0"/>
        <w:spacing w:line="600" w:lineRule="exact"/>
        <w:rPr>
          <w:rFonts w:ascii="仿宋" w:hAnsi="仿宋" w:eastAsia="仿宋"/>
          <w:sz w:val="32"/>
          <w:szCs w:val="32"/>
        </w:rPr>
      </w:pPr>
    </w:p>
    <w:p>
      <w:pPr>
        <w:adjustRightInd w:val="0"/>
        <w:snapToGrid w:val="0"/>
        <w:spacing w:line="600" w:lineRule="exact"/>
        <w:rPr>
          <w:rFonts w:ascii="仿宋_GB2312" w:hAnsi="仿宋" w:eastAsia="仿宋_GB2312"/>
          <w:sz w:val="32"/>
          <w:szCs w:val="32"/>
        </w:rPr>
      </w:pPr>
      <w:r>
        <w:rPr>
          <w:rFonts w:hint="eastAsia" w:ascii="仿宋_GB2312" w:hAnsi="仿宋" w:eastAsia="仿宋_GB2312"/>
          <w:sz w:val="32"/>
          <w:szCs w:val="32"/>
        </w:rPr>
        <w:t>各镇人民政府、街道办事处，滕州经济开发区管委会，市政府各部门，各企事业单位：</w:t>
      </w:r>
    </w:p>
    <w:p>
      <w:pPr>
        <w:pStyle w:val="6"/>
        <w:widowControl/>
        <w:adjustRightInd w:val="0"/>
        <w:snapToGrid w:val="0"/>
        <w:spacing w:before="0" w:beforeAutospacing="0" w:after="0" w:afterAutospacing="0" w:line="600" w:lineRule="exact"/>
        <w:ind w:firstLine="640" w:firstLineChars="200"/>
        <w:rPr>
          <w:rFonts w:ascii="仿宋_GB2312" w:hAnsi="方正仿宋简体" w:eastAsia="仿宋_GB2312" w:cs="方正仿宋简体"/>
          <w:sz w:val="32"/>
          <w:szCs w:val="32"/>
        </w:rPr>
      </w:pPr>
      <w:r>
        <w:rPr>
          <w:rFonts w:hint="eastAsia" w:ascii="仿宋_GB2312" w:hAnsi="微软雅黑" w:eastAsia="仿宋_GB2312" w:cs="宋体"/>
          <w:sz w:val="32"/>
          <w:szCs w:val="32"/>
        </w:rPr>
        <w:t>《滕州市国土空间总体规划编制工作方案》已经市政府研究同意，现印发给你们，</w:t>
      </w:r>
      <w:r>
        <w:rPr>
          <w:rFonts w:hint="eastAsia" w:ascii="仿宋_GB2312" w:hAnsi="方正仿宋简体" w:eastAsia="仿宋_GB2312" w:cs="方正仿宋简体"/>
          <w:sz w:val="32"/>
          <w:szCs w:val="32"/>
        </w:rPr>
        <w:t>请认真贯彻落实。</w:t>
      </w:r>
    </w:p>
    <w:p>
      <w:pPr>
        <w:adjustRightInd w:val="0"/>
        <w:snapToGrid w:val="0"/>
        <w:spacing w:line="600" w:lineRule="exact"/>
        <w:rPr>
          <w:rFonts w:ascii="仿宋_GB2312" w:hAnsi="仿宋" w:eastAsia="仿宋_GB2312"/>
          <w:sz w:val="32"/>
          <w:szCs w:val="32"/>
        </w:rPr>
      </w:pPr>
    </w:p>
    <w:p>
      <w:pPr>
        <w:adjustRightInd w:val="0"/>
        <w:snapToGrid w:val="0"/>
        <w:spacing w:line="600" w:lineRule="exact"/>
        <w:ind w:right="800"/>
        <w:jc w:val="right"/>
        <w:rPr>
          <w:rFonts w:ascii="仿宋_GB2312" w:hAnsi="仿宋" w:eastAsia="仿宋_GB2312"/>
          <w:sz w:val="32"/>
          <w:szCs w:val="32"/>
        </w:rPr>
      </w:pPr>
    </w:p>
    <w:p>
      <w:pPr>
        <w:adjustRightInd w:val="0"/>
        <w:snapToGrid w:val="0"/>
        <w:spacing w:line="600" w:lineRule="exact"/>
        <w:ind w:right="800"/>
        <w:jc w:val="right"/>
        <w:rPr>
          <w:rFonts w:ascii="仿宋_GB2312" w:hAnsi="仿宋" w:eastAsia="仿宋_GB2312"/>
          <w:sz w:val="32"/>
          <w:szCs w:val="32"/>
        </w:rPr>
      </w:pPr>
      <w:r>
        <w:rPr>
          <w:rFonts w:hint="eastAsia" w:ascii="仿宋_GB2312" w:hAnsi="仿宋" w:eastAsia="仿宋_GB2312"/>
          <w:sz w:val="32"/>
          <w:szCs w:val="32"/>
        </w:rPr>
        <w:t>滕州市人民政府办</w:t>
      </w:r>
      <w:r>
        <w:rPr>
          <w:rFonts w:ascii="仿宋_GB2312" w:hAnsi="仿宋" w:eastAsia="仿宋_GB2312"/>
          <w:sz w:val="32"/>
          <w:szCs w:val="32"/>
        </w:rPr>
        <w:t>公室</w:t>
      </w:r>
    </w:p>
    <w:p>
      <w:pPr>
        <w:pStyle w:val="6"/>
        <w:widowControl/>
        <w:adjustRightInd w:val="0"/>
        <w:snapToGrid w:val="0"/>
        <w:spacing w:before="0" w:beforeAutospacing="0" w:after="0" w:afterAutospacing="0" w:line="600" w:lineRule="exact"/>
        <w:ind w:firstLine="640" w:firstLineChars="200"/>
        <w:jc w:val="center"/>
        <w:rPr>
          <w:rFonts w:ascii="仿宋_GB2312" w:hAnsi="仿宋" w:eastAsia="仿宋_GB2312"/>
          <w:sz w:val="32"/>
          <w:szCs w:val="32"/>
        </w:rPr>
      </w:pPr>
      <w:r>
        <w:rPr>
          <w:rFonts w:hint="eastAsia" w:ascii="仿宋_GB2312" w:hAnsi="仿宋" w:eastAsia="仿宋_GB2312"/>
          <w:sz w:val="32"/>
          <w:szCs w:val="32"/>
        </w:rPr>
        <w:t xml:space="preserve">                   2019年11月8日   </w:t>
      </w:r>
    </w:p>
    <w:p>
      <w:pPr>
        <w:pStyle w:val="6"/>
        <w:widowControl/>
        <w:adjustRightInd w:val="0"/>
        <w:snapToGrid w:val="0"/>
        <w:spacing w:before="0" w:beforeAutospacing="0" w:after="0" w:afterAutospacing="0" w:line="600" w:lineRule="exact"/>
        <w:ind w:firstLine="640" w:firstLineChars="200"/>
        <w:jc w:val="center"/>
        <w:rPr>
          <w:rFonts w:ascii="仿宋_GB2312" w:hAnsi="仿宋" w:eastAsia="仿宋_GB2312"/>
          <w:kern w:val="2"/>
          <w:sz w:val="32"/>
          <w:szCs w:val="32"/>
        </w:rPr>
      </w:pPr>
    </w:p>
    <w:p>
      <w:pPr>
        <w:adjustRightInd w:val="0"/>
        <w:snapToGrid w:val="0"/>
        <w:spacing w:line="600" w:lineRule="exact"/>
        <w:ind w:firstLine="640" w:firstLineChars="200"/>
        <w:jc w:val="left"/>
        <w:rPr>
          <w:rFonts w:ascii="仿宋_GB2312" w:hAnsi="仿宋_GB2312" w:eastAsia="仿宋_GB2312" w:cs="仿宋_GB2312"/>
          <w:sz w:val="32"/>
          <w:szCs w:val="32"/>
        </w:rPr>
      </w:pPr>
    </w:p>
    <w:p>
      <w:pPr>
        <w:shd w:val="clear" w:color="auto" w:fill="FFFFFF"/>
        <w:adjustRightInd w:val="0"/>
        <w:snapToGrid w:val="0"/>
        <w:spacing w:line="600" w:lineRule="exact"/>
        <w:jc w:val="center"/>
        <w:outlineLvl w:val="0"/>
        <w:rPr>
          <w:rFonts w:ascii="方正小标宋简体" w:hAnsi="方正小标宋简体" w:eastAsia="方正小标宋简体" w:cs="方正小标宋简体"/>
          <w:bCs/>
          <w:spacing w:val="20"/>
          <w:kern w:val="0"/>
          <w:sz w:val="48"/>
          <w:szCs w:val="48"/>
          <w:shd w:val="clear" w:color="auto" w:fill="FFFFFF"/>
        </w:rPr>
        <w:sectPr>
          <w:footerReference r:id="rId3" w:type="default"/>
          <w:footerReference r:id="rId4" w:type="even"/>
          <w:pgSz w:w="11906" w:h="16838"/>
          <w:pgMar w:top="1701" w:right="1701" w:bottom="1701" w:left="1701" w:header="851" w:footer="1304" w:gutter="0"/>
          <w:pgNumType w:fmt="numberInDash"/>
          <w:cols w:space="720" w:num="1"/>
          <w:docGrid w:type="linesAndChars" w:linePitch="314" w:charSpace="0"/>
        </w:sectPr>
      </w:pPr>
    </w:p>
    <w:p>
      <w:pPr>
        <w:adjustRightInd w:val="0"/>
        <w:snapToGrid w:val="0"/>
        <w:spacing w:line="600" w:lineRule="exact"/>
        <w:jc w:val="center"/>
        <w:rPr>
          <w:rFonts w:ascii="方正小标宋简体" w:hAnsi="方正小标宋简体" w:eastAsia="方正小标宋简体" w:cs="方正小标宋简体"/>
          <w:sz w:val="44"/>
          <w:szCs w:val="44"/>
        </w:rPr>
      </w:pPr>
    </w:p>
    <w:p>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滕州市国土空间总体规划编制工作方案</w:t>
      </w:r>
    </w:p>
    <w:p>
      <w:pPr>
        <w:adjustRightInd w:val="0"/>
        <w:snapToGrid w:val="0"/>
        <w:spacing w:line="600" w:lineRule="exact"/>
        <w:rPr>
          <w:rFonts w:ascii="仿宋" w:hAnsi="仿宋" w:eastAsia="仿宋" w:cs="仿宋"/>
          <w:sz w:val="32"/>
          <w:szCs w:val="32"/>
        </w:rPr>
      </w:pPr>
    </w:p>
    <w:p>
      <w:pPr>
        <w:adjustRightInd w:val="0"/>
        <w:snapToGrid w:val="0"/>
        <w:spacing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贯彻落实《中共中央国务院关于建立国土空间规划体系并监督实施的若干意见》《自然资源部关于全面开展国土空间规划工作的通知》《山东省人民政府办公厅关于印发山东省国土空间规划编制工作方案的通知》有关要求，加快推进我市国土空间规划编制工作，制定本工作方案。</w:t>
      </w:r>
    </w:p>
    <w:p>
      <w:pPr>
        <w:pStyle w:val="6"/>
        <w:shd w:val="clear" w:color="auto" w:fill="FFFFFF"/>
        <w:adjustRightInd w:val="0"/>
        <w:snapToGrid w:val="0"/>
        <w:spacing w:before="0" w:beforeAutospacing="0" w:after="0" w:afterAutospacing="0" w:line="600" w:lineRule="exact"/>
        <w:ind w:firstLine="640" w:firstLineChars="200"/>
        <w:rPr>
          <w:rStyle w:val="9"/>
          <w:rFonts w:ascii="黑体" w:hAnsi="黑体" w:eastAsia="黑体" w:cs="黑体"/>
          <w:b w:val="0"/>
          <w:sz w:val="32"/>
          <w:szCs w:val="32"/>
          <w:shd w:val="clear" w:color="auto" w:fill="FFFFFF"/>
        </w:rPr>
      </w:pPr>
      <w:r>
        <w:rPr>
          <w:rStyle w:val="9"/>
          <w:rFonts w:hint="eastAsia" w:ascii="黑体" w:hAnsi="黑体" w:eastAsia="黑体" w:cs="黑体"/>
          <w:b w:val="0"/>
          <w:sz w:val="32"/>
          <w:szCs w:val="32"/>
          <w:shd w:val="clear" w:color="auto" w:fill="FFFFFF"/>
        </w:rPr>
        <w:t>一、总体要求</w:t>
      </w:r>
    </w:p>
    <w:p>
      <w:pPr>
        <w:pStyle w:val="6"/>
        <w:shd w:val="clear" w:color="auto" w:fill="FFFFFF"/>
        <w:adjustRightInd w:val="0"/>
        <w:snapToGrid w:val="0"/>
        <w:spacing w:before="0" w:beforeAutospacing="0" w:after="0" w:afterAutospacing="0"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以习近平新时代中国特色社会主义思想为指导，全面贯彻党的十九大和十九届二中、三中、四中全会精神，认真落实习近平总书记视察山东重要讲话、重要指示批示精神，牢牢把握“走在前列、全面开创”总要求，聚焦聚力新旧动能转换、乡村振兴等战略，坚持生态优先、绿色发展，坚持全域统筹、突出特色，坚持以人为本、提升品质，按照高质量发展要求，落实</w:t>
      </w:r>
      <w:r>
        <w:rPr>
          <w:rFonts w:ascii="仿宋_GB2312" w:hAnsi="仿宋_GB2312" w:eastAsia="仿宋_GB2312" w:cs="仿宋_GB2312"/>
          <w:sz w:val="32"/>
          <w:szCs w:val="32"/>
          <w:shd w:val="clear" w:color="auto" w:fill="FFFFFF"/>
        </w:rPr>
        <w:t>国家</w:t>
      </w:r>
      <w:r>
        <w:rPr>
          <w:rFonts w:hint="eastAsia" w:ascii="仿宋_GB2312" w:hAnsi="仿宋_GB2312" w:eastAsia="仿宋_GB2312" w:cs="仿宋_GB2312"/>
          <w:sz w:val="32"/>
          <w:szCs w:val="32"/>
          <w:shd w:val="clear" w:color="auto" w:fill="FFFFFF"/>
        </w:rPr>
        <w:t>空间</w:t>
      </w:r>
      <w:r>
        <w:rPr>
          <w:rFonts w:ascii="仿宋_GB2312" w:hAnsi="仿宋_GB2312" w:eastAsia="仿宋_GB2312" w:cs="仿宋_GB2312"/>
          <w:sz w:val="32"/>
          <w:szCs w:val="32"/>
          <w:shd w:val="clear" w:color="auto" w:fill="FFFFFF"/>
        </w:rPr>
        <w:t>规划体系要求，建立</w:t>
      </w:r>
      <w:r>
        <w:rPr>
          <w:rFonts w:hint="eastAsia" w:ascii="仿宋_GB2312" w:hAnsi="仿宋_GB2312" w:eastAsia="仿宋_GB2312" w:cs="仿宋_GB2312"/>
          <w:sz w:val="32"/>
          <w:szCs w:val="32"/>
          <w:shd w:val="clear" w:color="auto" w:fill="FFFFFF"/>
        </w:rPr>
        <w:t>我市</w:t>
      </w:r>
      <w:r>
        <w:rPr>
          <w:rFonts w:ascii="仿宋_GB2312" w:hAnsi="仿宋_GB2312" w:eastAsia="仿宋_GB2312" w:cs="仿宋_GB2312"/>
          <w:sz w:val="32"/>
          <w:szCs w:val="32"/>
          <w:shd w:val="clear" w:color="auto" w:fill="FFFFFF"/>
        </w:rPr>
        <w:t>国土空间规划</w:t>
      </w:r>
      <w:r>
        <w:rPr>
          <w:rFonts w:hint="eastAsia" w:ascii="仿宋_GB2312" w:hAnsi="仿宋_GB2312" w:eastAsia="仿宋_GB2312" w:cs="仿宋_GB2312"/>
          <w:sz w:val="32"/>
          <w:szCs w:val="32"/>
          <w:shd w:val="clear" w:color="auto" w:fill="FFFFFF"/>
        </w:rPr>
        <w:t>体系，并发挥国土空间总体规划的基础性作用，健全国土空间开发保护制度，体现战略性、提高科学性、强化权威性、加强协调性、注重操作性，实现国土空间开发保护更高质量、更有效率、更加公平、更可持续。</w:t>
      </w:r>
    </w:p>
    <w:p>
      <w:pPr>
        <w:pStyle w:val="6"/>
        <w:shd w:val="clear" w:color="auto" w:fill="FFFFFF"/>
        <w:adjustRightInd w:val="0"/>
        <w:snapToGrid w:val="0"/>
        <w:spacing w:before="0" w:beforeAutospacing="0" w:after="0" w:afterAutospacing="0" w:line="600" w:lineRule="exact"/>
        <w:ind w:firstLine="640" w:firstLineChars="200"/>
        <w:rPr>
          <w:rFonts w:ascii="仿宋_GB2312" w:hAnsi="仿宋_GB2312" w:eastAsia="仿宋_GB2312" w:cs="仿宋_GB2312"/>
          <w:sz w:val="32"/>
          <w:szCs w:val="32"/>
          <w:shd w:val="clear" w:color="auto" w:fill="FFFFFF"/>
        </w:rPr>
      </w:pPr>
      <w:r>
        <w:rPr>
          <w:rStyle w:val="9"/>
          <w:rFonts w:hint="eastAsia" w:ascii="黑体" w:hAnsi="黑体" w:eastAsia="黑体" w:cs="黑体"/>
          <w:b w:val="0"/>
          <w:sz w:val="32"/>
          <w:szCs w:val="32"/>
          <w:shd w:val="clear" w:color="auto" w:fill="FFFFFF"/>
        </w:rPr>
        <w:t>二、工作任务</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建立滕州市国土空间规划体系，健全国土空间开发保护制度，</w:t>
      </w:r>
      <w:r>
        <w:rPr>
          <w:rFonts w:hint="eastAsia" w:ascii="仿宋_GB2312" w:hAnsi="仿宋_GB2312" w:eastAsia="仿宋_GB2312" w:cs="仿宋_GB2312"/>
          <w:sz w:val="32"/>
          <w:szCs w:val="32"/>
          <w:shd w:val="clear" w:color="auto" w:fill="FFFFFF"/>
        </w:rPr>
        <w:t>形成全市国土空间开发保护“一张图”，建设国土空间规划监测评估预警管理系统，为全市自然资源保护、各类开发建设、国土空间用途管制、各层次专项规划和详细规划编制提供基本依据。</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shd w:val="clear" w:color="auto" w:fill="FFFFFF"/>
        </w:rPr>
        <w:t>（一）市国土空间总体规划。</w:t>
      </w:r>
      <w:r>
        <w:rPr>
          <w:rFonts w:hint="eastAsia" w:ascii="仿宋_GB2312" w:hAnsi="仿宋_GB2312" w:eastAsia="仿宋_GB2312" w:cs="仿宋_GB2312"/>
          <w:sz w:val="32"/>
          <w:szCs w:val="32"/>
          <w:shd w:val="clear" w:color="auto" w:fill="FFFFFF"/>
        </w:rPr>
        <w:t>提出2035年滕州市域国土空间发展目标，明确各项约束性和引导性指标。确定滕州市域国土空间保护、开发、利用、修复、治理总体格局，制定全域规划分区，明确准入规则，统筹划定“三条控制线”，明确管控要求，合理控制整体开发强度。统筹市域交通等基础设施布局和廊道控制要求，提出公共服务设施建设标准和布局要求，构建社区生活圈，提出对城乡风貌塑造、历史文脉传承、绿地水系建设和城市更新的原则要求。安排国土综合整治、生态修复等重点工程的规模、布局和时序。建立健全规划传导机制，明确国土空间分区准入、用途转换等管制规则，严格耕地、自然保护地、生态保护红线、生态敏感脆弱区等特殊区域的用途管制。</w:t>
      </w:r>
    </w:p>
    <w:p>
      <w:pPr>
        <w:pStyle w:val="6"/>
        <w:shd w:val="clear" w:color="auto" w:fill="FFFFFF"/>
        <w:adjustRightInd w:val="0"/>
        <w:snapToGrid w:val="0"/>
        <w:spacing w:before="0" w:beforeAutospacing="0" w:after="0" w:afterAutospacing="0" w:line="600" w:lineRule="exact"/>
        <w:ind w:firstLine="800" w:firstLineChars="250"/>
        <w:jc w:val="both"/>
        <w:rPr>
          <w:rFonts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（二）镇（分区）国土空间规划。</w:t>
      </w:r>
      <w:r>
        <w:rPr>
          <w:rFonts w:hint="eastAsia" w:ascii="仿宋_GB2312" w:hAnsi="仿宋_GB2312" w:eastAsia="仿宋_GB2312" w:cs="仿宋_GB2312"/>
          <w:sz w:val="32"/>
          <w:szCs w:val="32"/>
          <w:shd w:val="clear" w:color="auto" w:fill="FFFFFF"/>
        </w:rPr>
        <w:t>镇（分区）国土空间规划是对市国土空间总体规划的细化落实，可因地制宜，将东沙河镇、洪绪镇、南沙河镇与市国土空间总体规划合并编制，其余镇单独或联合分区编制镇级国土空间规划。依据上级国土空间规划，明确镇发展战略目标和国土空间发展目标，落实下达的各项约束性指标，对详细规划的编制提出明确管控引导。</w:t>
      </w:r>
    </w:p>
    <w:p>
      <w:pPr>
        <w:pStyle w:val="6"/>
        <w:shd w:val="clear" w:color="auto" w:fill="FFFFFF"/>
        <w:adjustRightInd w:val="0"/>
        <w:snapToGrid w:val="0"/>
        <w:spacing w:before="0" w:beforeAutospacing="0" w:after="0" w:afterAutospacing="0" w:line="600" w:lineRule="exact"/>
        <w:ind w:firstLine="640" w:firstLineChars="200"/>
        <w:rPr>
          <w:rFonts w:ascii="黑体" w:hAnsi="黑体" w:eastAsia="黑体" w:cs="黑体"/>
          <w:sz w:val="32"/>
          <w:szCs w:val="32"/>
        </w:rPr>
      </w:pPr>
      <w:r>
        <w:rPr>
          <w:rStyle w:val="9"/>
          <w:rFonts w:hint="eastAsia" w:ascii="黑体" w:hAnsi="黑体" w:eastAsia="黑体" w:cs="黑体"/>
          <w:b w:val="0"/>
          <w:sz w:val="32"/>
          <w:szCs w:val="32"/>
          <w:shd w:val="clear" w:color="auto" w:fill="FFFFFF"/>
        </w:rPr>
        <w:t>三、进度安排</w:t>
      </w:r>
    </w:p>
    <w:p>
      <w:pPr>
        <w:pStyle w:val="6"/>
        <w:shd w:val="clear" w:color="auto" w:fill="FFFFFF"/>
        <w:adjustRightInd w:val="0"/>
        <w:snapToGrid w:val="0"/>
        <w:spacing w:before="0" w:beforeAutospacing="0" w:after="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按照2020年6月底前完成滕州市国土空间规划编制的要求，倒排工作计划，紧扣启动部署、规划编制、审查审批三个阶段工作，确保各项任务如期完成。</w:t>
      </w:r>
    </w:p>
    <w:p>
      <w:pPr>
        <w:pStyle w:val="6"/>
        <w:shd w:val="clear" w:color="auto" w:fill="FFFFFF"/>
        <w:adjustRightInd w:val="0"/>
        <w:snapToGrid w:val="0"/>
        <w:spacing w:before="0" w:beforeAutospacing="0" w:after="0" w:afterAutospacing="0" w:line="600" w:lineRule="exact"/>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shd w:val="clear" w:color="auto" w:fill="FFFFFF"/>
        </w:rPr>
        <w:t>　</w:t>
      </w:r>
      <w:r>
        <w:rPr>
          <w:rFonts w:hint="eastAsia" w:ascii="楷体_GB2312" w:hAnsi="楷体_GB2312" w:eastAsia="楷体_GB2312" w:cs="楷体_GB2312"/>
          <w:sz w:val="32"/>
          <w:szCs w:val="32"/>
          <w:shd w:val="clear" w:color="auto" w:fill="FFFFFF"/>
        </w:rPr>
        <w:t>　（一）启动部署阶段（2019年11月—12月）。</w:t>
      </w:r>
      <w:r>
        <w:rPr>
          <w:rFonts w:hint="eastAsia" w:ascii="仿宋_GB2312" w:hAnsi="仿宋_GB2312" w:eastAsia="仿宋_GB2312" w:cs="仿宋_GB2312"/>
          <w:sz w:val="32"/>
          <w:szCs w:val="32"/>
          <w:shd w:val="clear" w:color="auto" w:fill="FFFFFF"/>
        </w:rPr>
        <w:t>组建规划编制工作专班，制定印发工作方案，建立组织领导机构，组建规划编制工作组、专家组，制定议事规则和相关制度，开展规划编制调研等活动。召开部署动员会议，全面开展空间规划编制工作。调整市城乡规划委员会名称和人员，行使国土空间规划编制统筹协调职责。</w:t>
      </w:r>
    </w:p>
    <w:p>
      <w:pPr>
        <w:pStyle w:val="6"/>
        <w:shd w:val="clear" w:color="auto" w:fill="FFFFFF"/>
        <w:adjustRightInd w:val="0"/>
        <w:snapToGrid w:val="0"/>
        <w:spacing w:before="0" w:beforeAutospacing="0" w:after="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r>
        <w:rPr>
          <w:rFonts w:hint="eastAsia" w:ascii="楷体_GB2312" w:hAnsi="楷体_GB2312" w:eastAsia="楷体_GB2312" w:cs="楷体_GB2312"/>
          <w:sz w:val="32"/>
          <w:szCs w:val="32"/>
          <w:shd w:val="clear" w:color="auto" w:fill="FFFFFF"/>
        </w:rPr>
        <w:t>　（二）规划编制阶段（2020年1月—2020年6月）。</w:t>
      </w:r>
      <w:r>
        <w:rPr>
          <w:rFonts w:hint="eastAsia" w:ascii="仿宋_GB2312" w:hAnsi="仿宋_GB2312" w:eastAsia="仿宋_GB2312" w:cs="仿宋_GB2312"/>
          <w:sz w:val="32"/>
          <w:szCs w:val="32"/>
          <w:shd w:val="clear" w:color="auto" w:fill="FFFFFF"/>
        </w:rPr>
        <w:t>收集梳理有关基础资料，同步开展市直有关部门和镇街调研，全面推进评估评价、专题研究、规划编制等工作，形成滕州市国土空间规划成果。具体安排如下：</w:t>
      </w:r>
    </w:p>
    <w:p>
      <w:pPr>
        <w:pStyle w:val="6"/>
        <w:shd w:val="clear" w:color="auto" w:fill="FFFFFF"/>
        <w:adjustRightInd w:val="0"/>
        <w:snapToGrid w:val="0"/>
        <w:spacing w:before="0" w:beforeAutospacing="0" w:after="0" w:afterAutospacing="0" w:line="600" w:lineRule="exact"/>
        <w:ind w:firstLine="640"/>
        <w:rPr>
          <w:rFonts w:ascii="仿宋_GB2312" w:hAnsi="仿宋_GB2312" w:eastAsia="仿宋_GB2312" w:cs="仿宋_GB2312"/>
          <w:sz w:val="32"/>
          <w:szCs w:val="32"/>
          <w:highlight w:val="yellow"/>
          <w:shd w:val="clear" w:color="auto" w:fill="FFFFFF"/>
        </w:rPr>
      </w:pPr>
      <w:r>
        <w:rPr>
          <w:rFonts w:hint="eastAsia" w:ascii="仿宋_GB2312" w:hAnsi="仿宋_GB2312" w:eastAsia="仿宋_GB2312" w:cs="仿宋_GB2312"/>
          <w:sz w:val="32"/>
          <w:szCs w:val="32"/>
          <w:shd w:val="clear" w:color="auto" w:fill="FFFFFF"/>
        </w:rPr>
        <w:t>2020年1月—2020年2月，启动空间类规划实施评估和“双评价”工作，开展重大专题和支撑专题研究，形成研究报告。</w:t>
      </w:r>
    </w:p>
    <w:p>
      <w:pPr>
        <w:pStyle w:val="6"/>
        <w:shd w:val="clear" w:color="auto" w:fill="FFFFFF"/>
        <w:adjustRightInd w:val="0"/>
        <w:snapToGrid w:val="0"/>
        <w:spacing w:before="0" w:beforeAutospacing="0" w:after="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2020年2月—2020年4月，完成滕州市国土空间规划编制，形成规划文本、图集和数据库。</w:t>
      </w:r>
    </w:p>
    <w:p>
      <w:pPr>
        <w:pStyle w:val="6"/>
        <w:shd w:val="clear" w:color="auto" w:fill="FFFFFF"/>
        <w:adjustRightInd w:val="0"/>
        <w:snapToGrid w:val="0"/>
        <w:spacing w:before="0" w:beforeAutospacing="0" w:after="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2020年5月—2020年6月，对滕州市国土空间规划征求意见、论证修改完善；建设市级规划信息系统。</w:t>
      </w:r>
    </w:p>
    <w:p>
      <w:pPr>
        <w:adjustRightInd w:val="0"/>
        <w:snapToGrid w:val="0"/>
        <w:spacing w:line="600" w:lineRule="exact"/>
        <w:ind w:firstLine="640" w:firstLineChars="200"/>
        <w:rPr>
          <w:rFonts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（三）审查报批阶段（2020年7月—2020年10月）。</w:t>
      </w:r>
      <w:r>
        <w:rPr>
          <w:rFonts w:hint="eastAsia" w:ascii="仿宋_GB2312" w:hAnsi="仿宋_GB2312" w:eastAsia="仿宋_GB2312" w:cs="仿宋_GB2312"/>
          <w:sz w:val="32"/>
          <w:szCs w:val="32"/>
          <w:shd w:val="clear" w:color="auto" w:fill="FFFFFF"/>
        </w:rPr>
        <w:t>滕州市国土空间规划成果经社会公示、市国土空间规划委员会审查、市人大常委会审议通过后，按程序上报审批。结合实际情况，2021年完成镇（分区）和村庄规划编制。</w:t>
      </w:r>
    </w:p>
    <w:p>
      <w:pPr>
        <w:pStyle w:val="6"/>
        <w:shd w:val="clear" w:color="auto" w:fill="FFFFFF"/>
        <w:adjustRightInd w:val="0"/>
        <w:snapToGrid w:val="0"/>
        <w:spacing w:before="0" w:beforeAutospacing="0" w:after="0" w:afterAutospacing="0" w:line="600" w:lineRule="exact"/>
        <w:ind w:firstLine="640" w:firstLineChars="200"/>
        <w:rPr>
          <w:rFonts w:ascii="黑体" w:hAnsi="黑体" w:eastAsia="黑体" w:cs="黑体"/>
          <w:sz w:val="32"/>
          <w:szCs w:val="32"/>
        </w:rPr>
      </w:pPr>
      <w:r>
        <w:rPr>
          <w:rStyle w:val="9"/>
          <w:rFonts w:hint="eastAsia" w:ascii="黑体" w:hAnsi="黑体" w:eastAsia="黑体" w:cs="黑体"/>
          <w:b w:val="0"/>
          <w:sz w:val="32"/>
          <w:szCs w:val="32"/>
          <w:shd w:val="clear" w:color="auto" w:fill="FFFFFF"/>
        </w:rPr>
        <w:t>四、组织保障</w:t>
      </w:r>
    </w:p>
    <w:p>
      <w:pPr>
        <w:pStyle w:val="6"/>
        <w:shd w:val="clear" w:color="auto" w:fill="FFFFFF"/>
        <w:adjustRightInd w:val="0"/>
        <w:snapToGrid w:val="0"/>
        <w:spacing w:before="0" w:beforeAutospacing="0" w:after="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滕州市国土空间规划编制主体为市人民政府，由市自然资源部门牵头，各相关部门联动配合编制。</w:t>
      </w:r>
    </w:p>
    <w:p>
      <w:pPr>
        <w:pStyle w:val="6"/>
        <w:shd w:val="clear" w:color="auto" w:fill="FFFFFF"/>
        <w:adjustRightInd w:val="0"/>
        <w:snapToGrid w:val="0"/>
        <w:spacing w:before="0" w:beforeAutospacing="0" w:after="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r>
        <w:rPr>
          <w:rFonts w:hint="eastAsia" w:ascii="楷体_GB2312" w:hAnsi="楷体_GB2312" w:eastAsia="楷体_GB2312" w:cs="楷体_GB2312"/>
          <w:sz w:val="32"/>
          <w:szCs w:val="32"/>
          <w:shd w:val="clear" w:color="auto" w:fill="FFFFFF"/>
        </w:rPr>
        <w:t>　（一）加强组织领导。</w:t>
      </w:r>
      <w:r>
        <w:rPr>
          <w:rFonts w:hint="eastAsia" w:ascii="仿宋_GB2312" w:hAnsi="仿宋_GB2312" w:eastAsia="仿宋_GB2312" w:cs="仿宋_GB2312"/>
          <w:sz w:val="32"/>
          <w:szCs w:val="32"/>
          <w:shd w:val="clear" w:color="auto" w:fill="FFFFFF"/>
        </w:rPr>
        <w:t>将“滕州市城乡规划委员会”调整为“滕州市国土空间规划委员会”，同步调整成员和工作规则。委员会主任由市长担任，副主任由分管副市长担任，行使市国土空间规划编制统筹协调职责，对规划编制工作中的重大事项进行协调和决策；委员会办公室调整为设在市自然资源局。同时，组建滕州市国土空间规划编制工作专班，协调推我市国土空间规划编制工作。</w:t>
      </w:r>
    </w:p>
    <w:p>
      <w:pPr>
        <w:pStyle w:val="6"/>
        <w:shd w:val="clear" w:color="auto" w:fill="FFFFFF"/>
        <w:adjustRightInd w:val="0"/>
        <w:snapToGrid w:val="0"/>
        <w:spacing w:before="0" w:beforeAutospacing="0" w:after="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r>
        <w:rPr>
          <w:rFonts w:hint="eastAsia" w:ascii="楷体_GB2312" w:hAnsi="楷体_GB2312" w:eastAsia="楷体_GB2312" w:cs="楷体_GB2312"/>
          <w:sz w:val="32"/>
          <w:szCs w:val="32"/>
          <w:shd w:val="clear" w:color="auto" w:fill="FFFFFF"/>
        </w:rPr>
        <w:t>　（二）强化经费和技术保障。</w:t>
      </w:r>
      <w:r>
        <w:rPr>
          <w:rFonts w:hint="eastAsia" w:ascii="仿宋_GB2312" w:hAnsi="仿宋_GB2312" w:eastAsia="仿宋_GB2312" w:cs="仿宋_GB2312"/>
          <w:sz w:val="32"/>
          <w:szCs w:val="32"/>
          <w:shd w:val="clear" w:color="auto" w:fill="FFFFFF"/>
        </w:rPr>
        <w:t>规划编制经费预算和规划评估监测预警管理系统建设经费预算应纳入市级财政预算。选择高水平的技术团队，承担规划编制及信息系统建设有关工作。同时，成立国土空间规划专家咨询组，全程参与专题研究、规划编制、技术审查、咨询论证等工作。根据国家、省有关标准规范，研究制定我市相关技术规程，会同有关部门研究规划目标和指标，提出相关政策措施。</w:t>
      </w:r>
    </w:p>
    <w:p>
      <w:pPr>
        <w:pStyle w:val="6"/>
        <w:shd w:val="clear" w:color="auto" w:fill="FFFFFF"/>
        <w:adjustRightInd w:val="0"/>
        <w:snapToGrid w:val="0"/>
        <w:spacing w:before="0" w:beforeAutospacing="0" w:after="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r>
        <w:rPr>
          <w:rFonts w:hint="eastAsia" w:ascii="楷体_GB2312" w:hAnsi="楷体_GB2312" w:eastAsia="楷体_GB2312" w:cs="楷体_GB2312"/>
          <w:sz w:val="32"/>
          <w:szCs w:val="32"/>
          <w:shd w:val="clear" w:color="auto" w:fill="FFFFFF"/>
        </w:rPr>
        <w:t>（三）建立协同联动工作机制。</w:t>
      </w:r>
      <w:r>
        <w:rPr>
          <w:rFonts w:hint="eastAsia" w:ascii="仿宋_GB2312" w:hAnsi="仿宋_GB2312" w:eastAsia="仿宋_GB2312" w:cs="仿宋_GB2312"/>
          <w:sz w:val="32"/>
          <w:szCs w:val="32"/>
          <w:shd w:val="clear" w:color="auto" w:fill="FFFFFF"/>
        </w:rPr>
        <w:t>主动对接省自然资源厅、枣庄市自然资源和规划局及上位国土空间规划编制团队，及时将专题研究、技术规程、规划编制、信息系统建设、政策制定等工作重要环节的阶段性成果向省、市自然资源主管部门报告。加强部门协调沟通，建立上下级联动机制，全面做好我市国土空间规划编制工作。</w:t>
      </w:r>
    </w:p>
    <w:p>
      <w:pPr>
        <w:adjustRightInd w:val="0"/>
        <w:snapToGrid w:val="0"/>
        <w:spacing w:line="600" w:lineRule="exact"/>
        <w:ind w:firstLine="640" w:firstLineChars="200"/>
        <w:rPr>
          <w:rFonts w:ascii="仿宋_GB2312" w:hAnsi="仿宋_GB2312" w:eastAsia="仿宋_GB2312" w:cs="仿宋_GB2312"/>
          <w:sz w:val="32"/>
          <w:szCs w:val="32"/>
          <w:shd w:val="clear" w:color="auto" w:fill="FFFFFF"/>
        </w:rPr>
      </w:pPr>
    </w:p>
    <w:p>
      <w:pPr>
        <w:adjustRightInd w:val="0"/>
        <w:snapToGrid w:val="0"/>
        <w:spacing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附件：1.滕州市国土空间规划委员会组成人员名单</w:t>
      </w:r>
    </w:p>
    <w:p>
      <w:pPr>
        <w:adjustRightInd w:val="0"/>
        <w:snapToGrid w:val="0"/>
        <w:spacing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2.滕州市国土空间规划编制工作内容</w:t>
      </w:r>
    </w:p>
    <w:p>
      <w:pPr>
        <w:adjustRightInd w:val="0"/>
        <w:snapToGrid w:val="0"/>
        <w:spacing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3.滕州市国土空间规划专题研究清单</w:t>
      </w:r>
    </w:p>
    <w:p>
      <w:pPr>
        <w:adjustRightInd w:val="0"/>
        <w:snapToGrid w:val="0"/>
        <w:spacing w:line="600" w:lineRule="exact"/>
        <w:ind w:firstLine="640" w:firstLineChars="200"/>
        <w:rPr>
          <w:rFonts w:ascii="仿宋_GB2312" w:hAnsi="仿宋_GB2312" w:eastAsia="仿宋_GB2312" w:cs="仿宋_GB2312"/>
          <w:sz w:val="32"/>
          <w:szCs w:val="32"/>
          <w:shd w:val="clear" w:color="auto" w:fill="FFFFFF"/>
        </w:rPr>
      </w:pPr>
    </w:p>
    <w:p>
      <w:pPr>
        <w:adjustRightInd w:val="0"/>
        <w:snapToGrid w:val="0"/>
        <w:spacing w:line="600" w:lineRule="exact"/>
        <w:rPr>
          <w:rFonts w:ascii="黑体" w:hAnsi="黑体" w:eastAsia="黑体" w:cs="黑体"/>
          <w:sz w:val="32"/>
          <w:szCs w:val="32"/>
        </w:rPr>
      </w:pPr>
    </w:p>
    <w:p>
      <w:pPr>
        <w:adjustRightInd w:val="0"/>
        <w:snapToGrid w:val="0"/>
        <w:spacing w:line="600" w:lineRule="exact"/>
        <w:rPr>
          <w:rFonts w:ascii="黑体" w:hAnsi="黑体" w:eastAsia="黑体" w:cs="黑体"/>
          <w:sz w:val="32"/>
          <w:szCs w:val="32"/>
        </w:rPr>
      </w:pPr>
    </w:p>
    <w:p>
      <w:pPr>
        <w:adjustRightInd w:val="0"/>
        <w:snapToGrid w:val="0"/>
        <w:spacing w:line="600" w:lineRule="exact"/>
        <w:rPr>
          <w:rFonts w:ascii="黑体" w:hAnsi="黑体" w:eastAsia="黑体" w:cs="黑体"/>
          <w:sz w:val="32"/>
          <w:szCs w:val="32"/>
        </w:rPr>
      </w:pPr>
    </w:p>
    <w:p>
      <w:pPr>
        <w:adjustRightInd w:val="0"/>
        <w:snapToGrid w:val="0"/>
        <w:spacing w:line="600" w:lineRule="exact"/>
        <w:rPr>
          <w:rFonts w:ascii="黑体" w:hAnsi="黑体" w:eastAsia="黑体" w:cs="黑体"/>
          <w:sz w:val="32"/>
          <w:szCs w:val="32"/>
        </w:rPr>
      </w:pPr>
    </w:p>
    <w:p>
      <w:pPr>
        <w:adjustRightInd w:val="0"/>
        <w:snapToGrid w:val="0"/>
        <w:spacing w:line="600" w:lineRule="exact"/>
        <w:rPr>
          <w:rFonts w:ascii="黑体" w:hAnsi="黑体" w:eastAsia="黑体" w:cs="黑体"/>
          <w:sz w:val="32"/>
          <w:szCs w:val="32"/>
        </w:rPr>
      </w:pPr>
    </w:p>
    <w:p>
      <w:pPr>
        <w:adjustRightInd w:val="0"/>
        <w:snapToGrid w:val="0"/>
        <w:spacing w:line="600" w:lineRule="exact"/>
        <w:rPr>
          <w:rFonts w:ascii="黑体" w:hAnsi="黑体" w:eastAsia="黑体" w:cs="黑体"/>
          <w:sz w:val="32"/>
          <w:szCs w:val="32"/>
        </w:rPr>
      </w:pPr>
    </w:p>
    <w:p>
      <w:pPr>
        <w:adjustRightInd w:val="0"/>
        <w:snapToGrid w:val="0"/>
        <w:spacing w:line="600" w:lineRule="exact"/>
        <w:rPr>
          <w:rFonts w:ascii="黑体" w:hAnsi="黑体" w:eastAsia="黑体" w:cs="黑体"/>
          <w:sz w:val="32"/>
          <w:szCs w:val="32"/>
        </w:rPr>
      </w:pPr>
    </w:p>
    <w:p>
      <w:pPr>
        <w:adjustRightInd w:val="0"/>
        <w:snapToGrid w:val="0"/>
        <w:spacing w:line="600" w:lineRule="exact"/>
        <w:rPr>
          <w:rFonts w:ascii="黑体" w:hAnsi="黑体" w:eastAsia="黑体" w:cs="黑体"/>
          <w:sz w:val="32"/>
          <w:szCs w:val="32"/>
        </w:rPr>
      </w:pPr>
    </w:p>
    <w:p>
      <w:pPr>
        <w:adjustRightInd w:val="0"/>
        <w:snapToGrid w:val="0"/>
        <w:spacing w:line="600" w:lineRule="exact"/>
        <w:rPr>
          <w:rFonts w:ascii="黑体" w:hAnsi="黑体" w:eastAsia="黑体" w:cs="黑体"/>
          <w:sz w:val="32"/>
          <w:szCs w:val="32"/>
        </w:rPr>
      </w:pPr>
    </w:p>
    <w:p>
      <w:pPr>
        <w:adjustRightInd w:val="0"/>
        <w:snapToGrid w:val="0"/>
        <w:spacing w:line="600" w:lineRule="exact"/>
        <w:rPr>
          <w:rFonts w:ascii="黑体" w:hAnsi="黑体" w:eastAsia="黑体" w:cs="黑体"/>
          <w:sz w:val="32"/>
          <w:szCs w:val="32"/>
        </w:rPr>
      </w:pPr>
    </w:p>
    <w:p>
      <w:pPr>
        <w:adjustRightInd w:val="0"/>
        <w:snapToGrid w:val="0"/>
        <w:spacing w:line="600" w:lineRule="exact"/>
        <w:rPr>
          <w:rFonts w:ascii="黑体" w:hAnsi="黑体" w:eastAsia="黑体" w:cs="黑体"/>
          <w:sz w:val="32"/>
          <w:szCs w:val="32"/>
        </w:rPr>
      </w:pPr>
    </w:p>
    <w:p>
      <w:pPr>
        <w:adjustRightInd w:val="0"/>
        <w:snapToGrid w:val="0"/>
        <w:spacing w:line="600" w:lineRule="exact"/>
        <w:rPr>
          <w:rFonts w:ascii="黑体" w:hAnsi="黑体" w:eastAsia="黑体" w:cs="黑体"/>
          <w:sz w:val="32"/>
          <w:szCs w:val="32"/>
        </w:rPr>
      </w:pPr>
    </w:p>
    <w:p>
      <w:pPr>
        <w:adjustRightInd w:val="0"/>
        <w:snapToGrid w:val="0"/>
        <w:spacing w:line="600" w:lineRule="exact"/>
        <w:rPr>
          <w:rFonts w:ascii="黑体" w:hAnsi="黑体" w:eastAsia="黑体" w:cs="黑体"/>
          <w:sz w:val="32"/>
          <w:szCs w:val="32"/>
        </w:rPr>
      </w:pPr>
    </w:p>
    <w:p>
      <w:pPr>
        <w:adjustRightInd w:val="0"/>
        <w:snapToGrid w:val="0"/>
        <w:spacing w:line="600" w:lineRule="exact"/>
        <w:rPr>
          <w:rFonts w:ascii="黑体" w:hAnsi="黑体" w:eastAsia="黑体" w:cs="黑体"/>
          <w:sz w:val="32"/>
          <w:szCs w:val="32"/>
        </w:rPr>
      </w:pPr>
      <w:r>
        <w:rPr>
          <w:rFonts w:hint="eastAsia" w:ascii="黑体" w:hAnsi="黑体" w:eastAsia="黑体" w:cs="黑体"/>
          <w:sz w:val="32"/>
          <w:szCs w:val="32"/>
        </w:rPr>
        <w:t>附件1</w:t>
      </w:r>
    </w:p>
    <w:p>
      <w:pPr>
        <w:adjustRightInd w:val="0"/>
        <w:snapToGrid w:val="0"/>
        <w:spacing w:line="600" w:lineRule="exact"/>
        <w:rPr>
          <w:rFonts w:ascii="黑体" w:hAnsi="黑体" w:eastAsia="黑体" w:cs="黑体"/>
          <w:sz w:val="32"/>
          <w:szCs w:val="32"/>
        </w:rPr>
      </w:pPr>
    </w:p>
    <w:p>
      <w:pPr>
        <w:widowControl/>
        <w:adjustRightInd w:val="0"/>
        <w:snapToGrid w:val="0"/>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滕州市国土空间规划委员会组成人员名单</w:t>
      </w:r>
    </w:p>
    <w:p>
      <w:pPr>
        <w:widowControl/>
        <w:adjustRightInd w:val="0"/>
        <w:snapToGrid w:val="0"/>
        <w:spacing w:line="600" w:lineRule="exact"/>
        <w:jc w:val="left"/>
        <w:rPr>
          <w:rFonts w:ascii="黑体" w:eastAsia="黑体"/>
          <w:sz w:val="32"/>
          <w:szCs w:val="32"/>
        </w:rPr>
      </w:pPr>
    </w:p>
    <w:p>
      <w:pPr>
        <w:adjustRightInd w:val="0"/>
        <w:snapToGrid w:val="0"/>
        <w:spacing w:line="600" w:lineRule="exact"/>
        <w:ind w:firstLine="640" w:firstLineChars="200"/>
        <w:rPr>
          <w:rFonts w:ascii="仿宋_GB2312" w:eastAsia="仿宋_GB2312"/>
          <w:sz w:val="32"/>
          <w:szCs w:val="32"/>
        </w:rPr>
      </w:pPr>
      <w:r>
        <w:rPr>
          <w:rFonts w:hint="eastAsia" w:ascii="黑体" w:eastAsia="黑体"/>
          <w:sz w:val="32"/>
          <w:szCs w:val="32"/>
        </w:rPr>
        <w:t>主　　任：</w:t>
      </w:r>
      <w:r>
        <w:rPr>
          <w:rFonts w:hint="eastAsia" w:ascii="仿宋_GB2312" w:eastAsia="仿宋_GB2312"/>
          <w:sz w:val="32"/>
          <w:szCs w:val="32"/>
        </w:rPr>
        <w:t>马宏伟   市委副书记、代市长</w:t>
      </w:r>
    </w:p>
    <w:p>
      <w:pPr>
        <w:adjustRightInd w:val="0"/>
        <w:snapToGrid w:val="0"/>
        <w:spacing w:line="600" w:lineRule="exact"/>
        <w:ind w:firstLine="640" w:firstLineChars="200"/>
        <w:jc w:val="left"/>
        <w:rPr>
          <w:rFonts w:ascii="仿宋_GB2312" w:eastAsia="仿宋_GB2312"/>
          <w:sz w:val="32"/>
          <w:szCs w:val="32"/>
        </w:rPr>
      </w:pPr>
      <w:r>
        <w:rPr>
          <w:rFonts w:hint="eastAsia" w:ascii="黑体" w:eastAsia="黑体"/>
          <w:sz w:val="32"/>
          <w:szCs w:val="32"/>
        </w:rPr>
        <w:t>副 主 任：</w:t>
      </w:r>
      <w:r>
        <w:rPr>
          <w:rFonts w:hint="eastAsia" w:ascii="仿宋_GB2312" w:hAnsi="仿宋" w:eastAsia="仿宋_GB2312"/>
          <w:bCs/>
          <w:sz w:val="32"/>
          <w:szCs w:val="32"/>
        </w:rPr>
        <w:t xml:space="preserve">李广宪   </w:t>
      </w:r>
      <w:r>
        <w:rPr>
          <w:rFonts w:hint="eastAsia" w:ascii="仿宋_GB2312" w:hAnsi="仿宋" w:eastAsia="仿宋_GB2312"/>
          <w:bCs/>
          <w:spacing w:val="-22"/>
          <w:sz w:val="32"/>
          <w:szCs w:val="32"/>
        </w:rPr>
        <w:t>市人大常委会副主任、市总工会主席</w:t>
      </w:r>
    </w:p>
    <w:p>
      <w:pPr>
        <w:adjustRightInd w:val="0"/>
        <w:snapToGrid w:val="0"/>
        <w:spacing w:line="600" w:lineRule="exact"/>
        <w:ind w:firstLine="2240" w:firstLineChars="700"/>
        <w:jc w:val="left"/>
        <w:rPr>
          <w:rFonts w:ascii="仿宋_GB2312" w:eastAsia="仿宋_GB2312"/>
          <w:sz w:val="32"/>
          <w:szCs w:val="32"/>
        </w:rPr>
      </w:pPr>
      <w:r>
        <w:rPr>
          <w:rFonts w:hint="eastAsia" w:ascii="仿宋_GB2312" w:eastAsia="仿宋_GB2312"/>
          <w:sz w:val="32"/>
          <w:szCs w:val="32"/>
        </w:rPr>
        <w:t>康凤霞   市政府副市长</w:t>
      </w:r>
    </w:p>
    <w:p>
      <w:pPr>
        <w:adjustRightInd w:val="0"/>
        <w:snapToGrid w:val="0"/>
        <w:spacing w:line="600" w:lineRule="exact"/>
        <w:ind w:firstLine="2240" w:firstLineChars="700"/>
        <w:rPr>
          <w:rFonts w:ascii="仿宋_GB2312" w:eastAsia="仿宋_GB2312"/>
          <w:sz w:val="32"/>
          <w:szCs w:val="32"/>
        </w:rPr>
      </w:pPr>
      <w:r>
        <w:rPr>
          <w:rFonts w:hint="eastAsia" w:ascii="仿宋_GB2312" w:eastAsia="仿宋_GB2312"/>
          <w:sz w:val="32"/>
          <w:szCs w:val="32"/>
        </w:rPr>
        <w:t>高广胜   市政协副主席</w:t>
      </w:r>
    </w:p>
    <w:p>
      <w:pPr>
        <w:adjustRightInd w:val="0"/>
        <w:snapToGrid w:val="0"/>
        <w:spacing w:line="600" w:lineRule="exact"/>
        <w:rPr>
          <w:rFonts w:ascii="仿宋_GB2312" w:eastAsia="仿宋_GB2312"/>
          <w:spacing w:val="-20"/>
          <w:sz w:val="32"/>
          <w:szCs w:val="32"/>
        </w:rPr>
      </w:pPr>
      <w:r>
        <w:rPr>
          <w:rFonts w:hint="eastAsia" w:ascii="黑体" w:eastAsia="黑体"/>
          <w:sz w:val="32"/>
          <w:szCs w:val="32"/>
        </w:rPr>
        <w:t xml:space="preserve">    委　　员：</w:t>
      </w:r>
      <w:r>
        <w:rPr>
          <w:rFonts w:hint="eastAsia" w:ascii="仿宋_GB2312" w:eastAsia="仿宋_GB2312"/>
          <w:sz w:val="32"/>
          <w:szCs w:val="32"/>
        </w:rPr>
        <w:t>邢孟航   滕州</w:t>
      </w:r>
      <w:r>
        <w:rPr>
          <w:rFonts w:hint="eastAsia" w:ascii="仿宋_GB2312" w:eastAsia="仿宋_GB2312"/>
          <w:spacing w:val="-20"/>
          <w:sz w:val="32"/>
          <w:szCs w:val="32"/>
        </w:rPr>
        <w:t>经济开发区管委会副主任</w:t>
      </w:r>
    </w:p>
    <w:p>
      <w:pPr>
        <w:adjustRightInd w:val="0"/>
        <w:snapToGrid w:val="0"/>
        <w:spacing w:line="600" w:lineRule="exact"/>
        <w:ind w:firstLine="2240" w:firstLineChars="700"/>
        <w:rPr>
          <w:rFonts w:ascii="仿宋_GB2312" w:eastAsia="仿宋_GB2312"/>
          <w:sz w:val="32"/>
          <w:szCs w:val="32"/>
        </w:rPr>
      </w:pPr>
      <w:r>
        <w:rPr>
          <w:rFonts w:hint="eastAsia" w:ascii="仿宋_GB2312" w:eastAsia="仿宋_GB2312"/>
          <w:sz w:val="32"/>
          <w:szCs w:val="32"/>
        </w:rPr>
        <w:t>董鸿洋　 市政府办公室主任</w:t>
      </w:r>
    </w:p>
    <w:p>
      <w:pPr>
        <w:adjustRightInd w:val="0"/>
        <w:snapToGrid w:val="0"/>
        <w:spacing w:line="600" w:lineRule="exact"/>
        <w:ind w:left="3838" w:leftChars="304" w:hanging="3200" w:hangingChars="1000"/>
        <w:rPr>
          <w:rFonts w:ascii="仿宋_GB2312" w:eastAsia="仿宋_GB2312"/>
          <w:sz w:val="32"/>
          <w:szCs w:val="32"/>
        </w:rPr>
      </w:pPr>
      <w:r>
        <w:rPr>
          <w:rFonts w:hint="eastAsia" w:ascii="仿宋_GB2312" w:eastAsia="仿宋_GB2312" w:cs="仿宋_GB2312"/>
          <w:kern w:val="0"/>
          <w:sz w:val="32"/>
          <w:szCs w:val="32"/>
        </w:rPr>
        <w:t xml:space="preserve">          翟传虎   </w:t>
      </w:r>
      <w:r>
        <w:rPr>
          <w:rFonts w:hint="eastAsia" w:ascii="仿宋_GB2312" w:eastAsia="仿宋_GB2312"/>
          <w:sz w:val="32"/>
          <w:szCs w:val="32"/>
        </w:rPr>
        <w:t>市发展和改革局局长</w:t>
      </w:r>
    </w:p>
    <w:p>
      <w:pPr>
        <w:adjustRightInd w:val="0"/>
        <w:snapToGrid w:val="0"/>
        <w:spacing w:line="600" w:lineRule="exact"/>
        <w:ind w:firstLine="2240" w:firstLineChars="700"/>
        <w:rPr>
          <w:rFonts w:ascii="仿宋_GB2312" w:eastAsia="仿宋_GB2312"/>
          <w:sz w:val="32"/>
          <w:szCs w:val="32"/>
        </w:rPr>
      </w:pPr>
      <w:r>
        <w:rPr>
          <w:rFonts w:hint="eastAsia" w:ascii="仿宋_GB2312" w:eastAsia="仿宋_GB2312"/>
          <w:sz w:val="32"/>
          <w:szCs w:val="32"/>
        </w:rPr>
        <w:t>刘金山   市教育和体育局局长</w:t>
      </w:r>
    </w:p>
    <w:p>
      <w:pPr>
        <w:adjustRightInd w:val="0"/>
        <w:snapToGrid w:val="0"/>
        <w:spacing w:line="600" w:lineRule="exact"/>
        <w:ind w:firstLine="2240" w:firstLineChars="700"/>
        <w:rPr>
          <w:rFonts w:ascii="仿宋_GB2312" w:eastAsia="仿宋_GB2312"/>
          <w:sz w:val="32"/>
          <w:szCs w:val="32"/>
        </w:rPr>
      </w:pPr>
      <w:r>
        <w:rPr>
          <w:rFonts w:hint="eastAsia" w:ascii="仿宋_GB2312" w:eastAsia="仿宋_GB2312"/>
          <w:sz w:val="32"/>
          <w:szCs w:val="32"/>
        </w:rPr>
        <w:t>王印德   市工业和信息化局局长</w:t>
      </w:r>
    </w:p>
    <w:p>
      <w:pPr>
        <w:adjustRightInd w:val="0"/>
        <w:snapToGrid w:val="0"/>
        <w:spacing w:line="600" w:lineRule="exact"/>
        <w:ind w:firstLine="2240" w:firstLineChars="700"/>
        <w:rPr>
          <w:rFonts w:ascii="仿宋_GB2312" w:eastAsia="仿宋_GB2312"/>
          <w:sz w:val="32"/>
          <w:szCs w:val="32"/>
        </w:rPr>
      </w:pPr>
      <w:r>
        <w:rPr>
          <w:rFonts w:hint="eastAsia" w:ascii="仿宋_GB2312" w:eastAsia="仿宋_GB2312"/>
          <w:sz w:val="32"/>
          <w:szCs w:val="32"/>
        </w:rPr>
        <w:t>朱光耀   市民政局局长</w:t>
      </w:r>
    </w:p>
    <w:p>
      <w:pPr>
        <w:adjustRightInd w:val="0"/>
        <w:snapToGrid w:val="0"/>
        <w:spacing w:line="600" w:lineRule="exact"/>
        <w:ind w:firstLine="2240" w:firstLineChars="700"/>
        <w:rPr>
          <w:rFonts w:ascii="仿宋_GB2312" w:eastAsia="仿宋_GB2312"/>
          <w:sz w:val="32"/>
          <w:szCs w:val="32"/>
        </w:rPr>
      </w:pPr>
      <w:r>
        <w:rPr>
          <w:rFonts w:hint="eastAsia" w:ascii="仿宋_GB2312" w:eastAsia="仿宋_GB2312"/>
          <w:sz w:val="32"/>
          <w:szCs w:val="32"/>
        </w:rPr>
        <w:t>孔繁华   市财政局局长</w:t>
      </w:r>
    </w:p>
    <w:p>
      <w:pPr>
        <w:adjustRightInd w:val="0"/>
        <w:snapToGrid w:val="0"/>
        <w:spacing w:line="600" w:lineRule="exact"/>
        <w:ind w:firstLine="2240" w:firstLineChars="700"/>
        <w:rPr>
          <w:rFonts w:ascii="仿宋_GB2312" w:eastAsia="仿宋_GB2312"/>
          <w:sz w:val="32"/>
          <w:szCs w:val="32"/>
        </w:rPr>
      </w:pPr>
      <w:r>
        <w:rPr>
          <w:rFonts w:hint="eastAsia" w:ascii="仿宋_GB2312" w:eastAsia="仿宋_GB2312"/>
          <w:sz w:val="32"/>
          <w:szCs w:val="32"/>
        </w:rPr>
        <w:t>宋  捷   市人力资源和社会保障局局长</w:t>
      </w:r>
    </w:p>
    <w:p>
      <w:pPr>
        <w:adjustRightInd w:val="0"/>
        <w:snapToGrid w:val="0"/>
        <w:spacing w:line="600" w:lineRule="exact"/>
        <w:ind w:firstLine="2240" w:firstLineChars="700"/>
        <w:rPr>
          <w:rFonts w:ascii="仿宋_GB2312" w:eastAsia="仿宋_GB2312"/>
          <w:sz w:val="32"/>
          <w:szCs w:val="32"/>
        </w:rPr>
      </w:pPr>
      <w:r>
        <w:rPr>
          <w:rFonts w:hint="eastAsia" w:ascii="仿宋_GB2312" w:eastAsia="仿宋_GB2312"/>
          <w:sz w:val="32"/>
          <w:szCs w:val="32"/>
        </w:rPr>
        <w:t>马兆鹏   市自然资源局局长</w:t>
      </w:r>
    </w:p>
    <w:p>
      <w:pPr>
        <w:adjustRightInd w:val="0"/>
        <w:snapToGrid w:val="0"/>
        <w:spacing w:line="600" w:lineRule="exact"/>
        <w:ind w:firstLine="2240" w:firstLineChars="700"/>
        <w:rPr>
          <w:rFonts w:ascii="仿宋_GB2312" w:eastAsia="仿宋_GB2312"/>
          <w:sz w:val="32"/>
          <w:szCs w:val="32"/>
        </w:rPr>
      </w:pPr>
      <w:r>
        <w:rPr>
          <w:rFonts w:hint="eastAsia" w:ascii="仿宋_GB2312" w:eastAsia="仿宋_GB2312"/>
          <w:sz w:val="32"/>
          <w:szCs w:val="32"/>
        </w:rPr>
        <w:t>朱秋原　 市住房和城乡建设局局长</w:t>
      </w:r>
    </w:p>
    <w:p>
      <w:pPr>
        <w:adjustRightInd w:val="0"/>
        <w:snapToGrid w:val="0"/>
        <w:spacing w:line="600" w:lineRule="exact"/>
        <w:ind w:firstLine="2240" w:firstLineChars="700"/>
        <w:rPr>
          <w:rFonts w:ascii="仿宋_GB2312" w:eastAsia="仿宋_GB2312"/>
          <w:sz w:val="32"/>
          <w:szCs w:val="32"/>
        </w:rPr>
      </w:pPr>
      <w:r>
        <w:rPr>
          <w:rFonts w:hint="eastAsia" w:ascii="仿宋_GB2312" w:eastAsia="仿宋_GB2312"/>
          <w:sz w:val="32"/>
          <w:szCs w:val="32"/>
        </w:rPr>
        <w:t>魏  超   市交通运输局局长</w:t>
      </w:r>
    </w:p>
    <w:p>
      <w:pPr>
        <w:adjustRightInd w:val="0"/>
        <w:snapToGrid w:val="0"/>
        <w:spacing w:line="600" w:lineRule="exact"/>
        <w:ind w:firstLine="2240" w:firstLineChars="700"/>
        <w:rPr>
          <w:rFonts w:ascii="仿宋_GB2312" w:eastAsia="仿宋_GB2312"/>
          <w:sz w:val="32"/>
          <w:szCs w:val="32"/>
        </w:rPr>
      </w:pPr>
      <w:r>
        <w:rPr>
          <w:rFonts w:hint="eastAsia" w:ascii="仿宋_GB2312" w:eastAsia="仿宋_GB2312"/>
          <w:sz w:val="32"/>
          <w:szCs w:val="32"/>
        </w:rPr>
        <w:t>李长瑞   市城乡水务局局长</w:t>
      </w:r>
    </w:p>
    <w:p>
      <w:pPr>
        <w:adjustRightInd w:val="0"/>
        <w:snapToGrid w:val="0"/>
        <w:spacing w:line="600" w:lineRule="exact"/>
        <w:ind w:firstLine="2240" w:firstLineChars="700"/>
        <w:rPr>
          <w:rFonts w:ascii="仿宋_GB2312" w:eastAsia="仿宋_GB2312"/>
          <w:sz w:val="32"/>
          <w:szCs w:val="32"/>
        </w:rPr>
      </w:pPr>
      <w:r>
        <w:rPr>
          <w:rFonts w:hint="eastAsia" w:ascii="仿宋_GB2312" w:eastAsia="仿宋_GB2312"/>
          <w:sz w:val="32"/>
          <w:szCs w:val="32"/>
        </w:rPr>
        <w:t>李广耀   市农业农村局局长</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xml:space="preserve">              刘书巨   市文化和旅游局局长</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xml:space="preserve">                孟祥磊   市卫生健康局局长</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xml:space="preserve">                王慎平   市应急管理局局长</w:t>
      </w:r>
    </w:p>
    <w:p>
      <w:pPr>
        <w:adjustRightInd w:val="0"/>
        <w:snapToGrid w:val="0"/>
        <w:spacing w:line="600" w:lineRule="exact"/>
        <w:ind w:firstLine="2560" w:firstLineChars="800"/>
        <w:rPr>
          <w:rFonts w:ascii="仿宋_GB2312" w:eastAsia="仿宋_GB2312"/>
          <w:sz w:val="32"/>
          <w:szCs w:val="32"/>
        </w:rPr>
      </w:pPr>
      <w:r>
        <w:rPr>
          <w:rFonts w:hint="eastAsia" w:ascii="仿宋_GB2312" w:eastAsia="仿宋_GB2312"/>
          <w:sz w:val="32"/>
          <w:szCs w:val="32"/>
        </w:rPr>
        <w:t>姜广涛   市综合行政执法局局长、城市管</w:t>
      </w:r>
    </w:p>
    <w:p>
      <w:pPr>
        <w:adjustRightInd w:val="0"/>
        <w:snapToGrid w:val="0"/>
        <w:spacing w:line="600" w:lineRule="exact"/>
        <w:ind w:firstLine="2560" w:firstLineChars="800"/>
        <w:rPr>
          <w:rFonts w:ascii="仿宋_GB2312" w:eastAsia="仿宋_GB2312"/>
          <w:sz w:val="32"/>
          <w:szCs w:val="32"/>
        </w:rPr>
      </w:pPr>
      <w:r>
        <w:rPr>
          <w:rFonts w:hint="eastAsia" w:ascii="仿宋_GB2312" w:eastAsia="仿宋_GB2312"/>
          <w:sz w:val="32"/>
          <w:szCs w:val="32"/>
        </w:rPr>
        <w:t xml:space="preserve">         理局局长</w:t>
      </w:r>
    </w:p>
    <w:p>
      <w:pPr>
        <w:adjustRightInd w:val="0"/>
        <w:snapToGrid w:val="0"/>
        <w:spacing w:line="600" w:lineRule="exact"/>
        <w:ind w:firstLine="2560" w:firstLineChars="800"/>
        <w:rPr>
          <w:rFonts w:ascii="仿宋_GB2312" w:eastAsia="仿宋_GB2312"/>
          <w:sz w:val="32"/>
          <w:szCs w:val="32"/>
        </w:rPr>
      </w:pPr>
      <w:r>
        <w:rPr>
          <w:rFonts w:hint="eastAsia" w:ascii="仿宋_GB2312" w:eastAsia="仿宋_GB2312"/>
          <w:sz w:val="32"/>
          <w:szCs w:val="32"/>
        </w:rPr>
        <w:t>赵忠宇   枣庄市生态环境局滕州分局局长</w:t>
      </w:r>
    </w:p>
    <w:p>
      <w:pPr>
        <w:adjustRightInd w:val="0"/>
        <w:snapToGrid w:val="0"/>
        <w:spacing w:line="600" w:lineRule="exact"/>
        <w:ind w:firstLine="2560" w:firstLineChars="800"/>
        <w:rPr>
          <w:rFonts w:ascii="仿宋_GB2312" w:eastAsia="仿宋_GB2312"/>
          <w:sz w:val="32"/>
          <w:szCs w:val="32"/>
        </w:rPr>
      </w:pPr>
      <w:r>
        <w:rPr>
          <w:rFonts w:hint="eastAsia" w:ascii="仿宋_GB2312" w:hAnsi="仿宋_GB2312" w:eastAsia="仿宋_GB2312" w:cs="仿宋_GB2312"/>
          <w:bCs/>
          <w:sz w:val="32"/>
          <w:szCs w:val="32"/>
        </w:rPr>
        <w:t>刘  威</w:t>
      </w:r>
      <w:r>
        <w:rPr>
          <w:rFonts w:hint="eastAsia" w:ascii="仿宋_GB2312" w:eastAsia="仿宋_GB2312"/>
          <w:sz w:val="32"/>
          <w:szCs w:val="32"/>
        </w:rPr>
        <w:t xml:space="preserve">   市气象局局长</w:t>
      </w:r>
    </w:p>
    <w:p>
      <w:pPr>
        <w:pStyle w:val="2"/>
        <w:shd w:val="clear" w:color="auto" w:fill="FFFFFF"/>
        <w:adjustRightInd w:val="0"/>
        <w:snapToGrid w:val="0"/>
        <w:spacing w:before="0" w:after="0" w:line="600" w:lineRule="exact"/>
        <w:jc w:val="center"/>
        <w:rPr>
          <w:rFonts w:ascii="仿宋_GB2312" w:eastAsia="仿宋_GB2312"/>
          <w:b w:val="0"/>
          <w:bCs w:val="0"/>
          <w:kern w:val="2"/>
          <w:sz w:val="32"/>
          <w:szCs w:val="32"/>
        </w:rPr>
      </w:pPr>
      <w:r>
        <w:rPr>
          <w:rFonts w:hint="eastAsia" w:ascii="仿宋_GB2312" w:eastAsia="仿宋_GB2312"/>
          <w:b w:val="0"/>
          <w:bCs w:val="0"/>
          <w:kern w:val="2"/>
          <w:sz w:val="32"/>
          <w:szCs w:val="32"/>
          <w:lang w:eastAsia="zh-CN"/>
        </w:rPr>
        <w:t xml:space="preserve">                </w:t>
      </w:r>
      <w:r>
        <w:rPr>
          <w:rFonts w:hint="eastAsia" w:ascii="仿宋_GB2312" w:eastAsia="仿宋_GB2312"/>
          <w:b w:val="0"/>
          <w:bCs w:val="0"/>
          <w:kern w:val="2"/>
          <w:sz w:val="32"/>
          <w:szCs w:val="32"/>
        </w:rPr>
        <w:t>吕成钊   市自然资源局副局长、规划编制</w:t>
      </w:r>
    </w:p>
    <w:p>
      <w:pPr>
        <w:pStyle w:val="2"/>
        <w:shd w:val="clear" w:color="auto" w:fill="FFFFFF"/>
        <w:adjustRightInd w:val="0"/>
        <w:snapToGrid w:val="0"/>
        <w:spacing w:before="0" w:after="0" w:line="600" w:lineRule="exact"/>
        <w:jc w:val="center"/>
        <w:rPr>
          <w:rFonts w:ascii="仿宋_GB2312" w:hAnsi="Calibri" w:eastAsia="仿宋_GB2312"/>
          <w:b w:val="0"/>
          <w:bCs w:val="0"/>
          <w:kern w:val="2"/>
          <w:sz w:val="32"/>
          <w:szCs w:val="32"/>
        </w:rPr>
      </w:pPr>
      <w:r>
        <w:rPr>
          <w:rFonts w:hint="eastAsia" w:ascii="仿宋_GB2312" w:hAnsi="Calibri" w:eastAsia="仿宋_GB2312"/>
          <w:b w:val="0"/>
          <w:bCs w:val="0"/>
          <w:kern w:val="2"/>
          <w:sz w:val="32"/>
          <w:szCs w:val="32"/>
          <w:lang w:eastAsia="zh-CN"/>
        </w:rPr>
        <w:t xml:space="preserve">          </w:t>
      </w:r>
      <w:r>
        <w:rPr>
          <w:rFonts w:hint="eastAsia" w:ascii="仿宋_GB2312" w:hAnsi="Calibri" w:eastAsia="仿宋_GB2312"/>
          <w:b w:val="0"/>
          <w:bCs w:val="0"/>
          <w:kern w:val="2"/>
          <w:sz w:val="32"/>
          <w:szCs w:val="32"/>
        </w:rPr>
        <w:t>研究中心主任</w:t>
      </w:r>
    </w:p>
    <w:p>
      <w:pPr>
        <w:adjustRightInd w:val="0"/>
        <w:snapToGrid w:val="0"/>
        <w:spacing w:line="600" w:lineRule="exact"/>
        <w:ind w:firstLine="2560" w:firstLineChars="800"/>
        <w:rPr>
          <w:rFonts w:ascii="仿宋_GB2312" w:eastAsia="仿宋_GB2312"/>
          <w:sz w:val="32"/>
          <w:szCs w:val="32"/>
        </w:rPr>
      </w:pPr>
      <w:r>
        <w:rPr>
          <w:rFonts w:hint="eastAsia" w:ascii="仿宋_GB2312" w:eastAsia="仿宋_GB2312"/>
          <w:sz w:val="32"/>
          <w:szCs w:val="32"/>
        </w:rPr>
        <w:t>邢  毅   市土地储备中心主任</w:t>
      </w:r>
    </w:p>
    <w:p>
      <w:pPr>
        <w:adjustRightInd w:val="0"/>
        <w:snapToGrid w:val="0"/>
        <w:spacing w:line="600" w:lineRule="exact"/>
        <w:ind w:left="4002" w:leftChars="1220" w:hanging="1440" w:hangingChars="450"/>
        <w:rPr>
          <w:rFonts w:ascii="仿宋_GB2312" w:eastAsia="仿宋_GB2312"/>
          <w:sz w:val="32"/>
          <w:szCs w:val="32"/>
        </w:rPr>
      </w:pPr>
      <w:r>
        <w:rPr>
          <w:rFonts w:hint="eastAsia" w:ascii="仿宋_GB2312" w:eastAsia="仿宋_GB2312"/>
          <w:sz w:val="32"/>
          <w:szCs w:val="32"/>
        </w:rPr>
        <w:t>翟华栋   滕州高铁新区管委会主任、东沙河镇党委书记</w:t>
      </w:r>
    </w:p>
    <w:p>
      <w:pPr>
        <w:adjustRightInd w:val="0"/>
        <w:snapToGrid w:val="0"/>
        <w:spacing w:line="600" w:lineRule="exact"/>
        <w:ind w:firstLine="2560" w:firstLineChars="800"/>
        <w:rPr>
          <w:rFonts w:ascii="仿宋_GB2312" w:eastAsia="仿宋_GB2312"/>
          <w:sz w:val="32"/>
          <w:szCs w:val="32"/>
        </w:rPr>
      </w:pPr>
      <w:r>
        <w:rPr>
          <w:rFonts w:hint="eastAsia" w:ascii="仿宋_GB2312" w:eastAsia="仿宋_GB2312"/>
          <w:sz w:val="32"/>
          <w:szCs w:val="32"/>
        </w:rPr>
        <w:t>周  琪   南沙河镇党委书记</w:t>
      </w:r>
    </w:p>
    <w:p>
      <w:pPr>
        <w:adjustRightInd w:val="0"/>
        <w:snapToGrid w:val="0"/>
        <w:spacing w:line="600" w:lineRule="exact"/>
        <w:ind w:firstLine="2560" w:firstLineChars="800"/>
        <w:rPr>
          <w:rFonts w:ascii="仿宋_GB2312" w:eastAsia="仿宋_GB2312"/>
          <w:sz w:val="32"/>
          <w:szCs w:val="32"/>
        </w:rPr>
      </w:pPr>
      <w:r>
        <w:rPr>
          <w:rFonts w:hint="eastAsia" w:ascii="仿宋_GB2312" w:eastAsia="仿宋_GB2312" w:cs="仿宋_GB2312"/>
          <w:kern w:val="0"/>
          <w:sz w:val="32"/>
          <w:szCs w:val="32"/>
        </w:rPr>
        <w:t xml:space="preserve">马金安   </w:t>
      </w:r>
      <w:r>
        <w:rPr>
          <w:rFonts w:hint="eastAsia" w:ascii="仿宋_GB2312" w:eastAsia="仿宋_GB2312"/>
          <w:sz w:val="32"/>
          <w:szCs w:val="32"/>
        </w:rPr>
        <w:t>北辛街道党工委书记</w:t>
      </w:r>
    </w:p>
    <w:p>
      <w:pPr>
        <w:adjustRightInd w:val="0"/>
        <w:snapToGrid w:val="0"/>
        <w:spacing w:line="600" w:lineRule="exact"/>
        <w:ind w:firstLine="2560" w:firstLineChars="800"/>
        <w:rPr>
          <w:rFonts w:ascii="仿宋_GB2312" w:eastAsia="仿宋_GB2312"/>
          <w:sz w:val="32"/>
          <w:szCs w:val="32"/>
        </w:rPr>
      </w:pPr>
      <w:r>
        <w:rPr>
          <w:rFonts w:hint="eastAsia" w:ascii="仿宋_GB2312" w:eastAsia="仿宋_GB2312"/>
          <w:sz w:val="32"/>
          <w:szCs w:val="32"/>
        </w:rPr>
        <w:t>王怀文   荆河街道党工委书记</w:t>
      </w:r>
    </w:p>
    <w:p>
      <w:pPr>
        <w:adjustRightInd w:val="0"/>
        <w:snapToGrid w:val="0"/>
        <w:spacing w:line="600" w:lineRule="exact"/>
        <w:ind w:firstLine="2560" w:firstLineChars="800"/>
        <w:rPr>
          <w:rFonts w:ascii="仿宋_GB2312" w:eastAsia="仿宋_GB2312"/>
          <w:sz w:val="32"/>
          <w:szCs w:val="32"/>
        </w:rPr>
      </w:pPr>
      <w:r>
        <w:rPr>
          <w:rFonts w:hint="eastAsia" w:ascii="仿宋_GB2312" w:eastAsia="仿宋_GB2312" w:cs="仿宋_GB2312"/>
          <w:kern w:val="0"/>
          <w:sz w:val="32"/>
          <w:szCs w:val="32"/>
        </w:rPr>
        <w:t>张</w:t>
      </w:r>
      <w:r>
        <w:rPr>
          <w:rFonts w:hint="eastAsia" w:ascii="仿宋_GB2312" w:eastAsia="仿宋_GB2312"/>
          <w:sz w:val="32"/>
          <w:szCs w:val="32"/>
        </w:rPr>
        <w:t>传纲   龙泉街道党工委书记</w:t>
      </w:r>
    </w:p>
    <w:p>
      <w:pPr>
        <w:adjustRightInd w:val="0"/>
        <w:snapToGrid w:val="0"/>
        <w:spacing w:line="600" w:lineRule="exact"/>
        <w:ind w:firstLine="2560" w:firstLineChars="800"/>
        <w:rPr>
          <w:rFonts w:ascii="仿宋_GB2312" w:eastAsia="仿宋_GB2312"/>
          <w:sz w:val="32"/>
          <w:szCs w:val="32"/>
        </w:rPr>
      </w:pPr>
      <w:r>
        <w:rPr>
          <w:rFonts w:hint="eastAsia" w:ascii="仿宋_GB2312" w:hAnsi="仿宋_GB2312" w:eastAsia="仿宋_GB2312" w:cs="仿宋_GB2312"/>
          <w:bCs/>
          <w:sz w:val="32"/>
          <w:szCs w:val="32"/>
        </w:rPr>
        <w:t xml:space="preserve">赵曰国   </w:t>
      </w:r>
      <w:r>
        <w:rPr>
          <w:rFonts w:hint="eastAsia" w:ascii="仿宋_GB2312" w:eastAsia="仿宋_GB2312"/>
          <w:sz w:val="32"/>
          <w:szCs w:val="32"/>
        </w:rPr>
        <w:t>善南街道党工委书记</w:t>
      </w:r>
    </w:p>
    <w:p>
      <w:pPr>
        <w:adjustRightInd w:val="0"/>
        <w:snapToGrid w:val="0"/>
        <w:spacing w:line="600" w:lineRule="exact"/>
        <w:ind w:firstLine="640" w:firstLineChars="200"/>
        <w:rPr>
          <w:rFonts w:ascii="仿宋_GB2312" w:eastAsia="仿宋_GB2312"/>
          <w:sz w:val="32"/>
          <w:szCs w:val="32"/>
        </w:rPr>
      </w:pPr>
      <w:r>
        <w:rPr>
          <w:rFonts w:hint="eastAsia" w:ascii="仿宋_GB2312" w:hAnsi="宋体" w:eastAsia="仿宋_GB2312"/>
          <w:sz w:val="32"/>
          <w:szCs w:val="32"/>
        </w:rPr>
        <w:t>委员会</w:t>
      </w:r>
      <w:r>
        <w:rPr>
          <w:rFonts w:hint="eastAsia" w:ascii="仿宋_GB2312" w:hAnsi="宋体" w:eastAsia="仿宋_GB2312"/>
          <w:w w:val="105"/>
          <w:sz w:val="32"/>
          <w:szCs w:val="32"/>
        </w:rPr>
        <w:t>办公室设在市自然资源局，</w:t>
      </w:r>
      <w:r>
        <w:rPr>
          <w:rFonts w:hint="eastAsia" w:ascii="仿宋_GB2312" w:eastAsia="仿宋_GB2312"/>
          <w:sz w:val="32"/>
          <w:szCs w:val="32"/>
        </w:rPr>
        <w:t>马兆鹏同志兼任</w:t>
      </w:r>
      <w:r>
        <w:rPr>
          <w:rFonts w:hint="eastAsia" w:ascii="仿宋_GB2312" w:hAnsi="宋体" w:eastAsia="仿宋_GB2312"/>
          <w:sz w:val="32"/>
          <w:szCs w:val="32"/>
        </w:rPr>
        <w:t>办公室主任，</w:t>
      </w:r>
      <w:r>
        <w:rPr>
          <w:rFonts w:hint="eastAsia" w:ascii="仿宋_GB2312" w:eastAsia="仿宋_GB2312"/>
          <w:sz w:val="32"/>
          <w:szCs w:val="32"/>
        </w:rPr>
        <w:t>吕成钊同志兼任办公室副主任</w:t>
      </w:r>
      <w:r>
        <w:rPr>
          <w:rFonts w:hint="eastAsia" w:ascii="仿宋_GB2312" w:hAnsi="宋体" w:eastAsia="仿宋_GB2312"/>
          <w:sz w:val="32"/>
          <w:szCs w:val="32"/>
        </w:rPr>
        <w:t>。</w:t>
      </w:r>
    </w:p>
    <w:p>
      <w:pPr>
        <w:adjustRightInd w:val="0"/>
        <w:snapToGrid w:val="0"/>
        <w:spacing w:line="600" w:lineRule="exact"/>
        <w:ind w:firstLine="640" w:firstLineChars="200"/>
        <w:rPr>
          <w:rFonts w:ascii="黑体" w:eastAsia="黑体"/>
          <w:sz w:val="32"/>
          <w:szCs w:val="32"/>
        </w:rPr>
      </w:pPr>
    </w:p>
    <w:p>
      <w:pPr>
        <w:adjustRightInd w:val="0"/>
        <w:snapToGrid w:val="0"/>
        <w:spacing w:line="600" w:lineRule="exact"/>
        <w:ind w:left="600" w:firstLine="320" w:firstLineChars="100"/>
        <w:jc w:val="center"/>
        <w:rPr>
          <w:rFonts w:ascii="黑体" w:hAnsi="宋体" w:eastAsia="黑体" w:cs="宋体"/>
          <w:sz w:val="32"/>
          <w:szCs w:val="32"/>
        </w:rPr>
      </w:pPr>
    </w:p>
    <w:p>
      <w:pPr>
        <w:adjustRightInd w:val="0"/>
        <w:snapToGrid w:val="0"/>
        <w:spacing w:line="600" w:lineRule="exact"/>
        <w:ind w:left="600" w:firstLine="320" w:firstLineChars="100"/>
        <w:jc w:val="center"/>
        <w:rPr>
          <w:rFonts w:ascii="黑体" w:hAnsi="宋体" w:eastAsia="黑体" w:cs="宋体"/>
          <w:sz w:val="32"/>
          <w:szCs w:val="32"/>
        </w:rPr>
      </w:pPr>
    </w:p>
    <w:p>
      <w:pPr>
        <w:adjustRightInd w:val="0"/>
        <w:snapToGrid w:val="0"/>
        <w:spacing w:line="600" w:lineRule="exact"/>
        <w:rPr>
          <w:rFonts w:ascii="黑体" w:eastAsia="黑体"/>
          <w:sz w:val="32"/>
          <w:szCs w:val="32"/>
        </w:rPr>
      </w:pPr>
    </w:p>
    <w:p>
      <w:pPr>
        <w:adjustRightInd w:val="0"/>
        <w:snapToGrid w:val="0"/>
        <w:spacing w:line="600" w:lineRule="exact"/>
        <w:rPr>
          <w:rFonts w:ascii="黑体" w:eastAsia="黑体"/>
          <w:sz w:val="32"/>
          <w:szCs w:val="32"/>
        </w:rPr>
      </w:pPr>
      <w:r>
        <w:rPr>
          <w:rFonts w:hint="eastAsia" w:ascii="黑体" w:eastAsia="黑体"/>
          <w:sz w:val="32"/>
          <w:szCs w:val="32"/>
        </w:rPr>
        <w:t>特邀人员：</w:t>
      </w:r>
    </w:p>
    <w:p>
      <w:pPr>
        <w:adjustRightInd w:val="0"/>
        <w:snapToGrid w:val="0"/>
        <w:spacing w:line="600" w:lineRule="exact"/>
        <w:ind w:firstLine="640" w:firstLineChars="200"/>
        <w:rPr>
          <w:rFonts w:ascii="仿宋_GB2312" w:eastAsia="仿宋_GB2312"/>
          <w:sz w:val="32"/>
          <w:szCs w:val="32"/>
          <w:u w:val="single"/>
        </w:rPr>
      </w:pPr>
      <w:r>
        <w:rPr>
          <w:rFonts w:hint="eastAsia" w:ascii="黑体" w:eastAsia="黑体"/>
          <w:sz w:val="32"/>
          <w:szCs w:val="32"/>
        </w:rPr>
        <w:t>人大代表</w:t>
      </w:r>
      <w:r>
        <w:rPr>
          <w:rFonts w:hint="eastAsia" w:ascii="仿宋_GB2312" w:eastAsia="仿宋_GB2312" w:cs="仿宋_GB2312"/>
          <w:kern w:val="0"/>
          <w:sz w:val="32"/>
          <w:szCs w:val="32"/>
        </w:rPr>
        <w:t xml:space="preserve">：  </w:t>
      </w:r>
      <w:r>
        <w:rPr>
          <w:rFonts w:hint="eastAsia" w:ascii="仿宋_GB2312" w:eastAsia="仿宋_GB2312"/>
          <w:sz w:val="32"/>
          <w:szCs w:val="32"/>
        </w:rPr>
        <w:t>刘玉洋</w:t>
      </w:r>
      <w:r>
        <w:rPr>
          <w:rFonts w:hint="eastAsia" w:ascii="仿宋_GB2312" w:eastAsia="仿宋_GB2312" w:cs="仿宋_GB2312"/>
          <w:kern w:val="0"/>
          <w:sz w:val="32"/>
          <w:szCs w:val="32"/>
        </w:rPr>
        <w:t xml:space="preserve">  市人大城环委主任</w:t>
      </w:r>
    </w:p>
    <w:p>
      <w:pPr>
        <w:adjustRightInd w:val="0"/>
        <w:snapToGrid w:val="0"/>
        <w:spacing w:line="600" w:lineRule="exact"/>
        <w:ind w:firstLine="640" w:firstLineChars="200"/>
        <w:rPr>
          <w:rFonts w:ascii="仿宋_GB2312" w:eastAsia="仿宋_GB2312"/>
          <w:sz w:val="32"/>
          <w:szCs w:val="32"/>
          <w:u w:val="single"/>
        </w:rPr>
      </w:pPr>
      <w:r>
        <w:rPr>
          <w:rFonts w:hint="eastAsia" w:ascii="黑体" w:eastAsia="黑体"/>
          <w:sz w:val="32"/>
          <w:szCs w:val="32"/>
        </w:rPr>
        <w:t>政协委员</w:t>
      </w:r>
      <w:r>
        <w:rPr>
          <w:rFonts w:hint="eastAsia" w:ascii="仿宋_GB2312" w:eastAsia="仿宋_GB2312"/>
          <w:sz w:val="32"/>
          <w:szCs w:val="32"/>
        </w:rPr>
        <w:t>：  龙厚明  市政协社会法制委主任</w:t>
      </w:r>
    </w:p>
    <w:p>
      <w:pPr>
        <w:adjustRightInd w:val="0"/>
        <w:snapToGrid w:val="0"/>
        <w:spacing w:line="600" w:lineRule="exact"/>
        <w:ind w:firstLine="640" w:firstLineChars="200"/>
        <w:rPr>
          <w:rFonts w:ascii="仿宋_GB2312" w:eastAsia="仿宋_GB2312"/>
          <w:sz w:val="32"/>
          <w:szCs w:val="32"/>
        </w:rPr>
      </w:pPr>
      <w:r>
        <w:rPr>
          <w:rFonts w:hint="eastAsia" w:ascii="黑体" w:eastAsia="黑体"/>
          <w:sz w:val="32"/>
          <w:szCs w:val="32"/>
        </w:rPr>
        <w:t>特行代表：</w:t>
      </w:r>
      <w:r>
        <w:rPr>
          <w:rFonts w:hint="eastAsia" w:ascii="仿宋_GB2312" w:hAnsi="宋体" w:eastAsia="仿宋_GB2312" w:cs="宋体"/>
          <w:kern w:val="0"/>
          <w:sz w:val="32"/>
          <w:szCs w:val="32"/>
        </w:rPr>
        <w:t>齐福建</w:t>
      </w:r>
      <w:r>
        <w:rPr>
          <w:rFonts w:hint="eastAsia" w:ascii="仿宋_GB2312" w:eastAsia="仿宋_GB2312"/>
          <w:sz w:val="32"/>
          <w:szCs w:val="32"/>
        </w:rPr>
        <w:t xml:space="preserve">  市消防救援大队大队长</w:t>
      </w:r>
    </w:p>
    <w:p>
      <w:pPr>
        <w:adjustRightInd w:val="0"/>
        <w:snapToGrid w:val="0"/>
        <w:spacing w:line="600" w:lineRule="exact"/>
        <w:ind w:firstLine="2560" w:firstLineChars="800"/>
        <w:rPr>
          <w:rFonts w:ascii="仿宋_GB2312" w:eastAsia="仿宋_GB2312"/>
          <w:sz w:val="32"/>
          <w:szCs w:val="32"/>
        </w:rPr>
      </w:pPr>
      <w:r>
        <w:rPr>
          <w:rFonts w:hint="eastAsia" w:ascii="仿宋_GB2312" w:eastAsia="仿宋_GB2312"/>
          <w:sz w:val="32"/>
          <w:szCs w:val="32"/>
        </w:rPr>
        <w:t>满建勤  市公安局交警大队大队长</w:t>
      </w:r>
    </w:p>
    <w:p>
      <w:pPr>
        <w:adjustRightInd w:val="0"/>
        <w:snapToGrid w:val="0"/>
        <w:spacing w:line="600" w:lineRule="exact"/>
        <w:ind w:firstLine="2560" w:firstLineChars="800"/>
        <w:rPr>
          <w:rFonts w:ascii="仿宋_GB2312" w:eastAsia="仿宋_GB2312"/>
          <w:sz w:val="32"/>
          <w:szCs w:val="32"/>
        </w:rPr>
      </w:pPr>
      <w:r>
        <w:rPr>
          <w:rFonts w:hint="eastAsia" w:ascii="仿宋_GB2312" w:eastAsia="仿宋_GB2312"/>
          <w:sz w:val="32"/>
          <w:szCs w:val="32"/>
        </w:rPr>
        <w:t>马培安  市房地产开发事务中心主任</w:t>
      </w:r>
    </w:p>
    <w:p>
      <w:pPr>
        <w:adjustRightInd w:val="0"/>
        <w:snapToGrid w:val="0"/>
        <w:spacing w:line="600" w:lineRule="exact"/>
        <w:ind w:firstLine="2560" w:firstLineChars="800"/>
        <w:rPr>
          <w:rFonts w:ascii="仿宋_GB2312" w:eastAsia="仿宋_GB2312"/>
          <w:sz w:val="32"/>
          <w:szCs w:val="32"/>
        </w:rPr>
      </w:pPr>
      <w:r>
        <w:rPr>
          <w:rFonts w:hint="eastAsia" w:ascii="仿宋_GB2312" w:eastAsia="仿宋_GB2312"/>
          <w:sz w:val="32"/>
          <w:szCs w:val="32"/>
        </w:rPr>
        <w:t>鲁  勇  市房地产开发事务中心副主任</w:t>
      </w:r>
    </w:p>
    <w:p>
      <w:pPr>
        <w:adjustRightInd w:val="0"/>
        <w:snapToGrid w:val="0"/>
        <w:spacing w:line="600" w:lineRule="exact"/>
        <w:ind w:firstLine="2560" w:firstLineChars="800"/>
        <w:rPr>
          <w:rFonts w:ascii="仿宋_GB2312" w:eastAsia="仿宋_GB2312"/>
          <w:sz w:val="32"/>
          <w:szCs w:val="32"/>
        </w:rPr>
      </w:pPr>
      <w:r>
        <w:rPr>
          <w:rFonts w:hint="eastAsia" w:ascii="仿宋_GB2312" w:eastAsia="仿宋_GB2312"/>
          <w:sz w:val="32"/>
          <w:szCs w:val="32"/>
        </w:rPr>
        <w:t>王海波  市供水中心设计室主任</w:t>
      </w:r>
    </w:p>
    <w:p>
      <w:pPr>
        <w:adjustRightInd w:val="0"/>
        <w:snapToGrid w:val="0"/>
        <w:spacing w:line="600" w:lineRule="exact"/>
        <w:ind w:firstLine="640" w:firstLineChars="200"/>
        <w:rPr>
          <w:rFonts w:ascii="仿宋_GB2312" w:eastAsia="仿宋_GB2312"/>
          <w:sz w:val="32"/>
          <w:szCs w:val="32"/>
        </w:rPr>
      </w:pPr>
      <w:r>
        <w:rPr>
          <w:rFonts w:hint="eastAsia" w:ascii="黑体" w:eastAsia="黑体"/>
          <w:sz w:val="32"/>
          <w:szCs w:val="32"/>
        </w:rPr>
        <w:t>社企代表：</w:t>
      </w:r>
      <w:r>
        <w:rPr>
          <w:rFonts w:hint="eastAsia" w:ascii="仿宋_GB2312" w:eastAsia="仿宋_GB2312"/>
          <w:sz w:val="32"/>
          <w:szCs w:val="32"/>
        </w:rPr>
        <w:t xml:space="preserve">  卞俊善枣庄供电公司滕州供电部主任</w:t>
      </w: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工程技术人员代表：</w:t>
      </w:r>
    </w:p>
    <w:p>
      <w:pPr>
        <w:adjustRightInd w:val="0"/>
        <w:snapToGrid w:val="0"/>
        <w:spacing w:line="600" w:lineRule="exact"/>
        <w:ind w:left="3833" w:leftChars="1216" w:hanging="1280" w:hangingChars="400"/>
        <w:rPr>
          <w:rFonts w:ascii="仿宋_GB2312" w:eastAsia="仿宋_GB2312"/>
          <w:spacing w:val="-6"/>
          <w:sz w:val="32"/>
          <w:szCs w:val="32"/>
        </w:rPr>
      </w:pPr>
      <w:r>
        <w:rPr>
          <w:rFonts w:hint="eastAsia" w:ascii="仿宋_GB2312" w:eastAsia="仿宋_GB2312"/>
          <w:sz w:val="32"/>
          <w:szCs w:val="32"/>
        </w:rPr>
        <w:t xml:space="preserve">李  坤  </w:t>
      </w:r>
      <w:r>
        <w:rPr>
          <w:rFonts w:hint="eastAsia" w:ascii="仿宋_GB2312" w:eastAsia="仿宋_GB2312"/>
          <w:spacing w:val="-6"/>
          <w:sz w:val="32"/>
          <w:szCs w:val="32"/>
        </w:rPr>
        <w:t>市综合行政执法局行政执法大队副</w:t>
      </w:r>
    </w:p>
    <w:p>
      <w:pPr>
        <w:adjustRightInd w:val="0"/>
        <w:snapToGrid w:val="0"/>
        <w:spacing w:line="600" w:lineRule="exact"/>
        <w:ind w:firstLine="3780" w:firstLineChars="1350"/>
        <w:rPr>
          <w:rFonts w:ascii="仿宋_GB2312" w:eastAsia="仿宋_GB2312"/>
          <w:spacing w:val="-20"/>
          <w:sz w:val="32"/>
          <w:szCs w:val="32"/>
        </w:rPr>
      </w:pPr>
      <w:r>
        <w:rPr>
          <w:rFonts w:hint="eastAsia" w:ascii="仿宋_GB2312" w:eastAsia="仿宋_GB2312"/>
          <w:spacing w:val="-20"/>
          <w:sz w:val="32"/>
          <w:szCs w:val="32"/>
        </w:rPr>
        <w:t>大队长、高级工程师、注册城市规划师</w:t>
      </w:r>
    </w:p>
    <w:p>
      <w:pPr>
        <w:adjustRightInd w:val="0"/>
        <w:snapToGrid w:val="0"/>
        <w:spacing w:line="600" w:lineRule="exact"/>
        <w:ind w:left="3833" w:leftChars="1216" w:hanging="1280" w:hangingChars="400"/>
        <w:rPr>
          <w:rFonts w:ascii="仿宋_GB2312" w:eastAsia="仿宋_GB2312"/>
          <w:sz w:val="32"/>
          <w:szCs w:val="32"/>
        </w:rPr>
      </w:pPr>
      <w:r>
        <w:rPr>
          <w:rFonts w:hint="eastAsia" w:ascii="仿宋_GB2312" w:eastAsia="仿宋_GB2312"/>
          <w:sz w:val="32"/>
          <w:szCs w:val="32"/>
        </w:rPr>
        <w:t xml:space="preserve">侯广春  </w:t>
      </w:r>
      <w:r>
        <w:rPr>
          <w:rFonts w:hint="eastAsia" w:ascii="仿宋_GB2312" w:eastAsia="仿宋_GB2312"/>
          <w:spacing w:val="-20"/>
          <w:sz w:val="32"/>
          <w:szCs w:val="32"/>
        </w:rPr>
        <w:t>市新科建筑技术研究中心主任、</w:t>
      </w:r>
      <w:r>
        <w:rPr>
          <w:rFonts w:hint="eastAsia" w:ascii="仿宋_GB2312" w:eastAsia="仿宋_GB2312"/>
          <w:sz w:val="32"/>
          <w:szCs w:val="32"/>
        </w:rPr>
        <w:t>高级工程师、注册结构师</w:t>
      </w:r>
    </w:p>
    <w:p>
      <w:pPr>
        <w:adjustRightInd w:val="0"/>
        <w:snapToGrid w:val="0"/>
        <w:spacing w:line="600" w:lineRule="exact"/>
        <w:ind w:left="3833" w:leftChars="1216" w:hanging="1280" w:hangingChars="400"/>
        <w:rPr>
          <w:rFonts w:ascii="仿宋_GB2312" w:eastAsia="仿宋_GB2312"/>
          <w:sz w:val="32"/>
          <w:szCs w:val="32"/>
        </w:rPr>
      </w:pPr>
      <w:r>
        <w:rPr>
          <w:rFonts w:hint="eastAsia" w:ascii="仿宋_GB2312" w:eastAsia="仿宋_GB2312"/>
          <w:sz w:val="32"/>
          <w:szCs w:val="32"/>
        </w:rPr>
        <w:t xml:space="preserve">闫法信  </w:t>
      </w:r>
      <w:r>
        <w:rPr>
          <w:rFonts w:hint="eastAsia" w:ascii="仿宋_GB2312" w:eastAsia="仿宋_GB2312"/>
          <w:spacing w:val="-6"/>
          <w:sz w:val="32"/>
          <w:szCs w:val="32"/>
        </w:rPr>
        <w:t>市建筑设计院院长、高级工程师、</w:t>
      </w:r>
      <w:r>
        <w:rPr>
          <w:rFonts w:hint="eastAsia" w:ascii="仿宋_GB2312" w:eastAsia="仿宋_GB2312"/>
          <w:sz w:val="32"/>
          <w:szCs w:val="32"/>
        </w:rPr>
        <w:t>注册建筑师</w:t>
      </w:r>
    </w:p>
    <w:p>
      <w:pPr>
        <w:adjustRightInd w:val="0"/>
        <w:snapToGrid w:val="0"/>
        <w:spacing w:line="600" w:lineRule="exact"/>
        <w:ind w:firstLine="2550" w:firstLineChars="850"/>
        <w:rPr>
          <w:rFonts w:ascii="仿宋_GB2312" w:eastAsia="仿宋_GB2312"/>
          <w:spacing w:val="-10"/>
          <w:sz w:val="32"/>
          <w:szCs w:val="32"/>
        </w:rPr>
      </w:pPr>
      <w:r>
        <w:rPr>
          <w:rFonts w:hint="eastAsia" w:ascii="仿宋_GB2312" w:eastAsia="仿宋_GB2312"/>
          <w:spacing w:val="-10"/>
          <w:sz w:val="32"/>
          <w:szCs w:val="32"/>
        </w:rPr>
        <w:t>范延勇   市规划设计院院长、高级工程师</w:t>
      </w:r>
    </w:p>
    <w:p>
      <w:pPr>
        <w:adjustRightInd w:val="0"/>
        <w:snapToGrid w:val="0"/>
        <w:spacing w:line="600" w:lineRule="exact"/>
        <w:ind w:right="160" w:firstLine="640" w:firstLineChars="200"/>
        <w:jc w:val="center"/>
        <w:rPr>
          <w:rFonts w:ascii="仿宋_GB2312" w:eastAsia="仿宋_GB2312"/>
          <w:sz w:val="32"/>
          <w:szCs w:val="32"/>
        </w:rPr>
      </w:pPr>
    </w:p>
    <w:p>
      <w:pPr>
        <w:adjustRightInd w:val="0"/>
        <w:snapToGrid w:val="0"/>
        <w:spacing w:line="600" w:lineRule="exact"/>
        <w:ind w:right="160" w:firstLine="640" w:firstLineChars="200"/>
        <w:jc w:val="center"/>
        <w:rPr>
          <w:rFonts w:ascii="仿宋_GB2312" w:eastAsia="仿宋_GB2312"/>
          <w:sz w:val="32"/>
          <w:szCs w:val="32"/>
        </w:rPr>
      </w:pPr>
    </w:p>
    <w:p>
      <w:pPr>
        <w:adjustRightInd w:val="0"/>
        <w:snapToGrid w:val="0"/>
        <w:spacing w:line="600" w:lineRule="exact"/>
        <w:ind w:right="160" w:firstLine="640" w:firstLineChars="200"/>
        <w:jc w:val="center"/>
        <w:rPr>
          <w:rFonts w:ascii="仿宋_GB2312" w:eastAsia="仿宋_GB2312"/>
          <w:sz w:val="32"/>
          <w:szCs w:val="32"/>
        </w:rPr>
      </w:pPr>
    </w:p>
    <w:p>
      <w:pPr>
        <w:adjustRightInd w:val="0"/>
        <w:snapToGrid w:val="0"/>
        <w:spacing w:line="600" w:lineRule="exact"/>
        <w:ind w:right="160"/>
        <w:rPr>
          <w:rFonts w:ascii="仿宋_GB2312" w:eastAsia="仿宋_GB2312"/>
          <w:sz w:val="32"/>
          <w:szCs w:val="32"/>
        </w:rPr>
      </w:pPr>
    </w:p>
    <w:p>
      <w:pPr>
        <w:adjustRightInd w:val="0"/>
        <w:snapToGrid w:val="0"/>
        <w:spacing w:line="600" w:lineRule="exact"/>
        <w:rPr>
          <w:rFonts w:ascii="黑体" w:hAnsi="黑体" w:eastAsia="黑体" w:cs="黑体"/>
          <w:sz w:val="32"/>
          <w:szCs w:val="32"/>
        </w:rPr>
      </w:pPr>
    </w:p>
    <w:p>
      <w:pPr>
        <w:adjustRightInd w:val="0"/>
        <w:snapToGrid w:val="0"/>
        <w:spacing w:line="600" w:lineRule="exact"/>
        <w:rPr>
          <w:rFonts w:ascii="黑体" w:hAnsi="黑体" w:eastAsia="黑体" w:cs="黑体"/>
          <w:sz w:val="32"/>
          <w:szCs w:val="32"/>
        </w:rPr>
      </w:pPr>
      <w:r>
        <w:rPr>
          <w:rFonts w:hint="eastAsia" w:ascii="黑体" w:hAnsi="黑体" w:eastAsia="黑体" w:cs="黑体"/>
          <w:sz w:val="32"/>
          <w:szCs w:val="32"/>
        </w:rPr>
        <w:t>附件2</w:t>
      </w:r>
    </w:p>
    <w:p>
      <w:pPr>
        <w:adjustRightInd w:val="0"/>
        <w:snapToGrid w:val="0"/>
        <w:spacing w:line="600" w:lineRule="exact"/>
        <w:rPr>
          <w:rFonts w:ascii="黑体" w:hAnsi="黑体" w:eastAsia="黑体" w:cs="黑体"/>
          <w:sz w:val="30"/>
          <w:szCs w:val="30"/>
        </w:rPr>
      </w:pPr>
    </w:p>
    <w:p>
      <w:pPr>
        <w:adjustRightInd w:val="0"/>
        <w:snapToGrid w:val="0"/>
        <w:spacing w:line="600" w:lineRule="exact"/>
        <w:jc w:val="center"/>
        <w:rPr>
          <w:rFonts w:ascii="方正小标宋简体" w:hAnsi="方正大标宋简体" w:eastAsia="方正小标宋简体" w:cs="方正大标宋简体"/>
          <w:sz w:val="44"/>
          <w:szCs w:val="44"/>
        </w:rPr>
      </w:pPr>
      <w:r>
        <w:rPr>
          <w:rFonts w:hint="eastAsia" w:ascii="方正小标宋简体" w:hAnsi="方正大标宋简体" w:eastAsia="方正小标宋简体" w:cs="方正大标宋简体"/>
          <w:sz w:val="44"/>
          <w:szCs w:val="44"/>
        </w:rPr>
        <w:t>滕州市国土空间规划编制工作内容</w:t>
      </w:r>
    </w:p>
    <w:p>
      <w:pPr>
        <w:adjustRightInd w:val="0"/>
        <w:snapToGrid w:val="0"/>
        <w:spacing w:line="600" w:lineRule="exact"/>
        <w:rPr>
          <w:rFonts w:ascii="仿宋" w:hAnsi="仿宋" w:eastAsia="仿宋" w:cs="仿宋"/>
          <w:sz w:val="32"/>
          <w:szCs w:val="32"/>
        </w:rPr>
      </w:pP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国土空间总体规划范围为滕州市行政管辖内的全部国土空间。规划基期年为2019年，规划目标年为2035年，远景可展望到2050年。具体工作内容后续根据国家、省关于国土空间规划的最新要求进行调整优化。</w:t>
      </w:r>
    </w:p>
    <w:p>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一、基础调查 </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收集整理涉及滕州市的国家、省、市重大战略、支持政策,以及相关部门有关基础数据和已编规划,充分了解各行业、各镇（街）现状情况、发展战略和目标、空间需求以及相关设想,广泛征求对国土空间规划的意见建议。(责任单位:市自然资源局、市发展和改革局、市工业和信息化局、市财政局、枣庄市生态环境局滕州分局、市住房城乡建设局、市交通运输局、市城乡水务局、市农业农村局等)</w:t>
      </w:r>
    </w:p>
    <w:p>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二、国土空间规划实施评估</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对现行的《滕州市土地利用总体规划 (2006-2020年)》《滕州市城市总体规划（2018-2035年）》《滕州市新型城镇化规划 (2015-2020年)》《滕州市生态环境保护 “十三五”规划》等市级空间类规划实施和“三区三线”划定情况进行评估,分析规划实施成效和存在问题,</w:t>
      </w:r>
      <w:r>
        <w:rPr>
          <w:rFonts w:hint="eastAsia" w:ascii="仿宋_GB2312" w:hAnsi="仿宋" w:eastAsia="仿宋_GB2312" w:cs="仿宋"/>
          <w:sz w:val="32"/>
          <w:szCs w:val="32"/>
        </w:rPr>
        <w:t xml:space="preserve"> 找出城市空间资源利用和布局的主要问题以及现行“两规”主要差异，</w:t>
      </w:r>
      <w:r>
        <w:rPr>
          <w:rFonts w:hint="eastAsia" w:ascii="仿宋_GB2312" w:hAnsi="仿宋_GB2312" w:eastAsia="仿宋_GB2312" w:cs="仿宋_GB2312"/>
          <w:sz w:val="32"/>
          <w:szCs w:val="32"/>
        </w:rPr>
        <w:t xml:space="preserve">为规划编制提供借鉴和参考。(责任单位:市自然资源局、枣庄市生态环境局滕州分局、市住房城乡建设局) </w:t>
      </w:r>
    </w:p>
    <w:p>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 资源环境承载能力和国土空间开发适宜性评价</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资源环境承载能力评价包括单要素评价和集成评价。单要素评价分别针对土地资源、水资源、生态条件、环境质量、自然灾害等自然环境要素进行评价。集成评价基于资源环境要素单项评价的分级结果，根据生态保护、农业生产、城镇建设三方面的差异化要求，综合划分生态指向的生态保护等级以及农业、城镇指向的承载能力等级，表征国土空间的自然本底条件对人类生活生产活动综合支撑能力。</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国土空间开发适宜性评价，在资源环境承载能力评价的基础上，针对全市范围评价生态保护的重要性，以及进行城镇建设、农业生产的适宜程度。在资源环境约束性和社会经济发展各单项指标评价的基础上，应用最小费用模型，构建国土空间开发适宜性综合评价模型，对生态、农业和城镇等各类开发与保护功能的适宜程度进行的综合评价。</w:t>
      </w:r>
      <w:r>
        <w:rPr>
          <w:rFonts w:hint="eastAsia" w:ascii="仿宋_GB2312" w:hAnsi="仿宋_GB2312" w:eastAsia="仿宋_GB2312" w:cs="仿宋_GB2312"/>
          <w:sz w:val="32"/>
          <w:szCs w:val="32"/>
        </w:rPr>
        <w:t>(责任单位:市自然资源局)</w:t>
      </w:r>
    </w:p>
    <w:p>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四、专题研究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深入研究涉及全市国土空间规划编制的战略性、全局性问题,为编制规划提供政策性、基础性支撑,做好7项重大专题研究。为强化国土空间规划全面协同和要素支撑,委托相关部门做好11项支撑研究。</w:t>
      </w:r>
      <w:r>
        <w:rPr>
          <w:rFonts w:hint="eastAsia" w:ascii="仿宋_GB2312" w:hAnsi="仿宋" w:eastAsia="仿宋_GB2312" w:cs="仿宋"/>
          <w:sz w:val="32"/>
          <w:szCs w:val="32"/>
        </w:rPr>
        <w:t>按照山水林田湖草系统治理的理念，分析现状生态环境及各类用地存在的问题，提出全域生态修复及城市存量空间更新土地使用方式转变的总体导向和基本思路。(责任单位：</w:t>
      </w:r>
      <w:r>
        <w:rPr>
          <w:rFonts w:hint="eastAsia" w:ascii="仿宋_GB2312" w:hAnsi="仿宋_GB2312" w:eastAsia="仿宋_GB2312" w:cs="仿宋_GB2312"/>
          <w:sz w:val="32"/>
          <w:szCs w:val="32"/>
        </w:rPr>
        <w:t>市自然资源局、市发展和改革局、市住房城乡建设局、市城乡水务局、市文化和旅游局、市交通运输局、枣庄市生态环境局滕州分局、</w:t>
      </w:r>
      <w:r>
        <w:rPr>
          <w:rFonts w:hint="eastAsia" w:ascii="仿宋_GB2312" w:eastAsia="仿宋_GB2312"/>
          <w:sz w:val="32"/>
          <w:szCs w:val="32"/>
        </w:rPr>
        <w:t>市房地产开发事务中心、</w:t>
      </w:r>
      <w:r>
        <w:rPr>
          <w:rFonts w:hint="eastAsia" w:ascii="仿宋_GB2312" w:hAnsi="仿宋_GB2312" w:eastAsia="仿宋_GB2312" w:cs="仿宋_GB2312"/>
          <w:sz w:val="32"/>
          <w:szCs w:val="32"/>
        </w:rPr>
        <w:t>市能源事务中心)</w:t>
      </w:r>
    </w:p>
    <w:p>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五、重点内容</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在前期专题研究的基础上，开展规划编制，夯实底盘底数，提出战略目标、发展规模、空间格局、产业发展、要素配置、政策措施等重要内容。</w:t>
      </w:r>
    </w:p>
    <w:p>
      <w:pPr>
        <w:spacing w:line="600" w:lineRule="exact"/>
        <w:ind w:firstLine="640" w:firstLineChars="200"/>
        <w:rPr>
          <w:rFonts w:ascii="仿宋_GB2312" w:hAnsi="宋体" w:eastAsia="仿宋_GB2312"/>
          <w:b/>
          <w:sz w:val="32"/>
          <w:szCs w:val="32"/>
        </w:rPr>
      </w:pPr>
      <w:r>
        <w:rPr>
          <w:rFonts w:hint="eastAsia" w:ascii="楷体_GB2312" w:hAnsi="宋体" w:eastAsia="楷体_GB2312"/>
          <w:sz w:val="32"/>
          <w:szCs w:val="32"/>
        </w:rPr>
        <w:t>1.战略目标：</w:t>
      </w:r>
      <w:r>
        <w:rPr>
          <w:rFonts w:hint="eastAsia" w:ascii="仿宋_GB2312" w:hAnsi="仿宋" w:eastAsia="仿宋_GB2312" w:cs="仿宋"/>
          <w:sz w:val="32"/>
          <w:szCs w:val="32"/>
        </w:rPr>
        <w:t>紧紧围绕“两个一百年”奋斗目标，按照“五位一体”总体布局，落实国家和区域重大战略决策部署，充分对接区域发展战略和乡村振兴战略，在科学研判当地发展趋势、面临问题挑战的基础上，提出2035年全域国土空间发展目标，明确各项约束性和引导性指标。制定2025年近期目标，与国民经济和社会发展“十四五”规划做好衔接。</w:t>
      </w:r>
    </w:p>
    <w:p>
      <w:pPr>
        <w:spacing w:line="600" w:lineRule="exact"/>
        <w:ind w:firstLine="640" w:firstLineChars="200"/>
        <w:rPr>
          <w:rFonts w:ascii="仿宋_GB2312" w:hAnsi="仿宋" w:eastAsia="仿宋_GB2312" w:cs="仿宋"/>
          <w:sz w:val="32"/>
          <w:szCs w:val="32"/>
        </w:rPr>
      </w:pPr>
      <w:r>
        <w:rPr>
          <w:rFonts w:hint="eastAsia" w:ascii="楷体_GB2312" w:hAnsi="宋体" w:eastAsia="楷体_GB2312"/>
          <w:sz w:val="32"/>
          <w:szCs w:val="32"/>
        </w:rPr>
        <w:t>2.发展规模：</w:t>
      </w:r>
      <w:r>
        <w:rPr>
          <w:rFonts w:hint="eastAsia" w:ascii="仿宋_GB2312" w:hAnsi="仿宋" w:eastAsia="仿宋_GB2312" w:cs="仿宋"/>
          <w:sz w:val="32"/>
          <w:szCs w:val="32"/>
        </w:rPr>
        <w:t>在资源环境承载能力评价确定自然本底条件对人类生活生产活动综合支撑能力的基础上，结合对我市现状发展特征的分析以及未来发展模式的预判，合理预测城乡发展的适宜规模，并在国土空间开发适宜性评价明确的适宜开发建设范围内，框定规划期末水土资源能够承载的发展规模，实现“人口资源环境同城市战略定位相协调”的目标。</w:t>
      </w:r>
    </w:p>
    <w:p>
      <w:pPr>
        <w:spacing w:line="600" w:lineRule="exact"/>
        <w:ind w:firstLine="640" w:firstLineChars="200"/>
        <w:rPr>
          <w:rFonts w:ascii="仿宋_GB2312" w:hAnsi="仿宋" w:eastAsia="仿宋_GB2312" w:cs="仿宋"/>
          <w:sz w:val="32"/>
          <w:szCs w:val="32"/>
        </w:rPr>
      </w:pPr>
      <w:r>
        <w:rPr>
          <w:rFonts w:hint="eastAsia" w:ascii="楷体_GB2312" w:hAnsi="宋体" w:eastAsia="楷体_GB2312"/>
          <w:sz w:val="32"/>
          <w:szCs w:val="32"/>
        </w:rPr>
        <w:t>3.空间格局:</w:t>
      </w:r>
      <w:r>
        <w:rPr>
          <w:rFonts w:hint="eastAsia" w:ascii="仿宋_GB2312" w:hAnsi="仿宋" w:eastAsia="仿宋_GB2312" w:cs="仿宋"/>
          <w:sz w:val="32"/>
          <w:szCs w:val="32"/>
        </w:rPr>
        <w:t>以“双评价”为基础，确定国土空间保护、开发、利用、修复、治理总体格局，提出镇村体系；根据主体功能定位，确定全域国土空间规划分区及用途管制规则，统筹、优化和完善 “三条控制线”，明确管控要求；明确城市主要发展方向、空间形态、功能布局和用地结构。</w:t>
      </w:r>
    </w:p>
    <w:p>
      <w:pPr>
        <w:spacing w:line="600" w:lineRule="exact"/>
        <w:ind w:firstLine="640" w:firstLineChars="200"/>
        <w:rPr>
          <w:rFonts w:ascii="仿宋_GB2312" w:hAnsi="仿宋" w:eastAsia="仿宋_GB2312" w:cs="仿宋"/>
          <w:sz w:val="32"/>
          <w:szCs w:val="32"/>
        </w:rPr>
      </w:pPr>
      <w:r>
        <w:rPr>
          <w:rFonts w:hint="eastAsia" w:ascii="楷体_GB2312" w:hAnsi="宋体" w:eastAsia="楷体_GB2312"/>
          <w:sz w:val="32"/>
          <w:szCs w:val="32"/>
        </w:rPr>
        <w:t>4.产业发展:</w:t>
      </w:r>
      <w:r>
        <w:rPr>
          <w:rFonts w:hint="eastAsia" w:ascii="仿宋_GB2312" w:hAnsi="仿宋" w:eastAsia="仿宋_GB2312" w:cs="仿宋"/>
          <w:sz w:val="32"/>
          <w:szCs w:val="32"/>
        </w:rPr>
        <w:t>重点评估现状产业对各类资源的消耗和对生态环境的影响，分析现状产业发展和布局存在的问题，提出基于生态环境友好的产业发展和布局的优化对策及建议。</w:t>
      </w:r>
    </w:p>
    <w:p>
      <w:pPr>
        <w:spacing w:line="600" w:lineRule="exact"/>
        <w:ind w:firstLine="640" w:firstLineChars="200"/>
        <w:rPr>
          <w:rFonts w:ascii="仿宋_GB2312" w:hAnsi="仿宋" w:eastAsia="仿宋_GB2312" w:cs="仿宋"/>
          <w:sz w:val="32"/>
          <w:szCs w:val="32"/>
        </w:rPr>
      </w:pPr>
      <w:r>
        <w:rPr>
          <w:rFonts w:hint="eastAsia" w:ascii="楷体_GB2312" w:hAnsi="宋体" w:eastAsia="楷体_GB2312"/>
          <w:sz w:val="32"/>
          <w:szCs w:val="32"/>
        </w:rPr>
        <w:t>5.要素配置:</w:t>
      </w:r>
      <w:r>
        <w:rPr>
          <w:rFonts w:hint="eastAsia" w:ascii="仿宋_GB2312" w:hAnsi="仿宋" w:eastAsia="仿宋_GB2312" w:cs="仿宋"/>
          <w:sz w:val="32"/>
          <w:szCs w:val="32"/>
        </w:rPr>
        <w:t>落实山、水、林、田、草等各类资源资源保护、修复的规模和要求，明确约束性指标；确定规划期内重大基础设施保障水平，统筹安排全域交通等基础设施布局和廊道控制要求，明确重要交通枢纽地区选址和轨道交通走向；明确城市安全和综合防灾体系、地下空间、邻避设施等布局；提出公共服务设施配置、历史文脉传承、城市更新、社区生活圈建设等方面的原则要求；落实乡村振兴战略，优化村庄布局，提出村庄土地利用、产业发展、空间形象等方面的原则要求。</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_GB2312" w:hAnsi="宋体" w:eastAsia="楷体_GB2312"/>
          <w:sz w:val="32"/>
          <w:szCs w:val="32"/>
        </w:rPr>
        <w:t>6.政策措施：</w:t>
      </w:r>
      <w:r>
        <w:rPr>
          <w:rFonts w:hint="eastAsia" w:ascii="仿宋_GB2312" w:hAnsi="仿宋" w:eastAsia="仿宋_GB2312" w:cs="仿宋"/>
          <w:sz w:val="32"/>
          <w:szCs w:val="32"/>
        </w:rPr>
        <w:t>建立健全从总体规划到专项规划的传导机制，明确规划需要落实的约束性指标、管控边界和管控要求。完善规划实施措施和保障机制，建立城乡体征指标体系，健全实施动态监测、评估、预警和考核机制。</w:t>
      </w:r>
      <w:r>
        <w:rPr>
          <w:rFonts w:hint="eastAsia" w:ascii="仿宋_GB2312" w:hAnsi="仿宋_GB2312" w:eastAsia="仿宋_GB2312" w:cs="仿宋_GB2312"/>
          <w:sz w:val="32"/>
          <w:szCs w:val="32"/>
        </w:rPr>
        <w:t>(责任单位:市自然资源局、市发展和改革局、市工业和信息化局、市财政局、枣庄市生态环境局滕州分局、市住房城乡建设局、市交通运输局、市城乡水务局、市农业农村局等)</w:t>
      </w:r>
    </w:p>
    <w:p>
      <w:pPr>
        <w:adjustRightInd w:val="0"/>
        <w:snapToGrid w:val="0"/>
        <w:spacing w:line="600" w:lineRule="exact"/>
        <w:ind w:firstLine="640" w:firstLineChars="200"/>
        <w:rPr>
          <w:rFonts w:ascii="仿宋_GB2312" w:hAnsi="黑体" w:eastAsia="仿宋_GB2312" w:cs="黑体"/>
          <w:sz w:val="32"/>
          <w:szCs w:val="32"/>
        </w:rPr>
      </w:pPr>
      <w:r>
        <w:rPr>
          <w:rFonts w:hint="eastAsia" w:ascii="黑体" w:hAnsi="黑体" w:eastAsia="黑体" w:cs="黑体"/>
          <w:sz w:val="32"/>
          <w:szCs w:val="32"/>
        </w:rPr>
        <w:t>六、编制规划成果，建设信息系统</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规划方案编制,明确国土空间战略目标、格局、指标体系,优化“三条控制线”划定,统筹自然资源保护与利用,制定国土空间管控规则、保障机制和配套政策。通过规划方案比选、论证,提出推荐方案,形成滕州市国土空间规划成果,包括:规划评估报告,“双评价”报告,专题研究报告,规划文本、图集、说明书等。</w:t>
      </w:r>
      <w:r>
        <w:rPr>
          <w:rFonts w:hint="eastAsia" w:ascii="仿宋_GB2312" w:hAnsi="仿宋" w:eastAsia="仿宋_GB2312" w:cs="仿宋"/>
          <w:sz w:val="32"/>
          <w:szCs w:val="32"/>
        </w:rPr>
        <w:t>同步建设国土空间基础信息平台，同时搭建全过程的国土空间规划“一张图”实施监督信息系统。内容包括数据标准规范建设、数据资源建设、模型库建设、应用系统建设、项目实施与技术服务等内容。</w:t>
      </w:r>
      <w:r>
        <w:rPr>
          <w:rFonts w:hint="eastAsia" w:ascii="仿宋_GB2312" w:hAnsi="仿宋_GB2312" w:eastAsia="仿宋_GB2312" w:cs="仿宋_GB2312"/>
          <w:sz w:val="32"/>
          <w:szCs w:val="32"/>
        </w:rPr>
        <w:t>提高行政审批和监管效率,提升空间治理能力。(责任单位: 市自然资源局)</w:t>
      </w:r>
    </w:p>
    <w:p>
      <w:pPr>
        <w:adjustRightInd w:val="0"/>
        <w:snapToGrid w:val="0"/>
        <w:spacing w:line="600" w:lineRule="exact"/>
        <w:rPr>
          <w:rFonts w:ascii="黑体" w:hAnsi="黑体" w:eastAsia="黑体" w:cs="黑体"/>
          <w:sz w:val="32"/>
          <w:szCs w:val="32"/>
        </w:rPr>
      </w:pPr>
    </w:p>
    <w:p>
      <w:pPr>
        <w:adjustRightInd w:val="0"/>
        <w:snapToGrid w:val="0"/>
        <w:spacing w:line="600" w:lineRule="exact"/>
        <w:rPr>
          <w:rFonts w:ascii="黑体" w:hAnsi="黑体" w:eastAsia="黑体" w:cs="黑体"/>
          <w:sz w:val="32"/>
          <w:szCs w:val="32"/>
        </w:rPr>
      </w:pPr>
    </w:p>
    <w:p>
      <w:pPr>
        <w:adjustRightInd w:val="0"/>
        <w:snapToGrid w:val="0"/>
        <w:spacing w:line="600" w:lineRule="exact"/>
        <w:rPr>
          <w:rFonts w:ascii="黑体" w:hAnsi="黑体" w:eastAsia="黑体" w:cs="黑体"/>
          <w:sz w:val="32"/>
          <w:szCs w:val="32"/>
        </w:rPr>
      </w:pPr>
    </w:p>
    <w:p>
      <w:pPr>
        <w:adjustRightInd w:val="0"/>
        <w:snapToGrid w:val="0"/>
        <w:spacing w:line="600" w:lineRule="exact"/>
        <w:rPr>
          <w:rFonts w:ascii="黑体" w:hAnsi="黑体" w:eastAsia="黑体" w:cs="黑体"/>
          <w:sz w:val="32"/>
          <w:szCs w:val="32"/>
        </w:rPr>
      </w:pPr>
    </w:p>
    <w:p>
      <w:pPr>
        <w:adjustRightInd w:val="0"/>
        <w:snapToGrid w:val="0"/>
        <w:spacing w:line="600" w:lineRule="exact"/>
        <w:rPr>
          <w:rFonts w:ascii="黑体" w:hAnsi="黑体" w:eastAsia="黑体" w:cs="黑体"/>
          <w:sz w:val="32"/>
          <w:szCs w:val="32"/>
        </w:rPr>
      </w:pPr>
    </w:p>
    <w:p>
      <w:pPr>
        <w:adjustRightInd w:val="0"/>
        <w:snapToGrid w:val="0"/>
        <w:spacing w:line="600" w:lineRule="exact"/>
        <w:rPr>
          <w:rFonts w:ascii="黑体" w:hAnsi="黑体" w:eastAsia="黑体" w:cs="黑体"/>
          <w:sz w:val="32"/>
          <w:szCs w:val="32"/>
        </w:rPr>
      </w:pPr>
    </w:p>
    <w:p>
      <w:pPr>
        <w:adjustRightInd w:val="0"/>
        <w:snapToGrid w:val="0"/>
        <w:spacing w:line="600" w:lineRule="exact"/>
        <w:rPr>
          <w:rFonts w:ascii="黑体" w:hAnsi="黑体" w:eastAsia="黑体" w:cs="黑体"/>
          <w:sz w:val="32"/>
          <w:szCs w:val="32"/>
        </w:rPr>
      </w:pPr>
    </w:p>
    <w:p>
      <w:pPr>
        <w:adjustRightInd w:val="0"/>
        <w:snapToGrid w:val="0"/>
        <w:spacing w:line="600" w:lineRule="exact"/>
        <w:rPr>
          <w:rFonts w:ascii="黑体" w:hAnsi="黑体" w:eastAsia="黑体" w:cs="黑体"/>
          <w:sz w:val="32"/>
          <w:szCs w:val="32"/>
        </w:rPr>
      </w:pPr>
    </w:p>
    <w:p>
      <w:pPr>
        <w:adjustRightInd w:val="0"/>
        <w:snapToGrid w:val="0"/>
        <w:spacing w:line="600" w:lineRule="exact"/>
        <w:rPr>
          <w:rFonts w:ascii="黑体" w:hAnsi="黑体" w:eastAsia="黑体" w:cs="黑体"/>
          <w:sz w:val="32"/>
          <w:szCs w:val="32"/>
        </w:rPr>
      </w:pPr>
      <w:r>
        <w:rPr>
          <w:rFonts w:hint="eastAsia" w:ascii="黑体" w:hAnsi="黑体" w:eastAsia="黑体" w:cs="黑体"/>
          <w:sz w:val="32"/>
          <w:szCs w:val="32"/>
        </w:rPr>
        <w:t>附件3</w:t>
      </w:r>
    </w:p>
    <w:p>
      <w:pPr>
        <w:adjustRightInd w:val="0"/>
        <w:snapToGrid w:val="0"/>
        <w:spacing w:line="600" w:lineRule="exact"/>
        <w:rPr>
          <w:rFonts w:ascii="黑体" w:hAnsi="黑体" w:eastAsia="黑体" w:cs="黑体"/>
          <w:sz w:val="30"/>
          <w:szCs w:val="30"/>
        </w:rPr>
      </w:pPr>
    </w:p>
    <w:p>
      <w:pPr>
        <w:adjustRightInd w:val="0"/>
        <w:snapToGrid w:val="0"/>
        <w:spacing w:line="600" w:lineRule="exact"/>
        <w:jc w:val="center"/>
        <w:rPr>
          <w:rFonts w:ascii="方正小标宋简体" w:hAnsi="方正大标宋简体" w:eastAsia="方正小标宋简体" w:cs="方正大标宋简体"/>
          <w:sz w:val="44"/>
          <w:szCs w:val="44"/>
        </w:rPr>
      </w:pPr>
      <w:r>
        <w:rPr>
          <w:rFonts w:hint="eastAsia" w:ascii="方正小标宋简体" w:hAnsi="方正大标宋简体" w:eastAsia="方正小标宋简体" w:cs="方正大标宋简体"/>
          <w:sz w:val="44"/>
          <w:szCs w:val="44"/>
        </w:rPr>
        <w:t>滕州市国土空间规划专题研究清单</w:t>
      </w:r>
    </w:p>
    <w:p>
      <w:pPr>
        <w:adjustRightInd w:val="0"/>
        <w:snapToGrid w:val="0"/>
        <w:spacing w:line="600" w:lineRule="exact"/>
        <w:rPr>
          <w:rFonts w:ascii="仿宋" w:hAnsi="仿宋" w:eastAsia="仿宋" w:cs="仿宋"/>
          <w:sz w:val="32"/>
          <w:szCs w:val="32"/>
        </w:rPr>
      </w:pPr>
    </w:p>
    <w:p>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一、重大专题研究</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1.新旧动能转换与产业空间布局研究</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2.新型城镇化与城镇空间布局优化研究</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3.农业现代化与耕地保护研究</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4.国土空间开发潜力研究</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5.国土综合整治与生态保护修复研究</w:t>
      </w:r>
    </w:p>
    <w:p>
      <w:p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6.乡村振兴与村庄布局优化研究</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7.国土空间信息系统及数据库研究</w:t>
      </w:r>
    </w:p>
    <w:p>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二、支撑专题研究</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1.综合交通设施布局优化研究 (含港口、空港)(市交通运输局、市发展和改革局)</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2.能源基础设施布局研究 (市能源事务中心)</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3.水资源保护利用和用水安全问题研究 (市城乡水务局)</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4.历史文化传承与国土空间特色塑造研究 (市文化和旅游局、市住房城乡建设局)</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5.生态环境保护与生态安全格局研究 (枣庄市生态环境局滕州分局)</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6.矿产资源开发与布局优化研究 (市自然资源局)</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7.地下空间开发利用研究 (市自然资源局、市住房城乡建设局、</w:t>
      </w:r>
      <w:r>
        <w:rPr>
          <w:rFonts w:hint="eastAsia" w:ascii="仿宋_GB2312" w:eastAsia="仿宋_GB2312"/>
          <w:sz w:val="32"/>
          <w:szCs w:val="32"/>
        </w:rPr>
        <w:t>市房地产开发事务中心</w:t>
      </w:r>
      <w:r>
        <w:rPr>
          <w:rFonts w:hint="eastAsia" w:ascii="仿宋_GB2312" w:hAnsi="仿宋_GB2312" w:eastAsia="仿宋_GB2312" w:cs="仿宋_GB2312"/>
          <w:sz w:val="32"/>
          <w:szCs w:val="32"/>
        </w:rPr>
        <w:t>)</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8.耕地保护与永久基本农田布局优化研究 (市自然资源局)</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9.地质灾害防治研究 (市自然资源局)</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10.“三区三线”划定与管控措施研究 (市自然资源局)</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11.自然保护地布局研究 (市自然资源局)</w:t>
      </w:r>
    </w:p>
    <w:p>
      <w:pPr>
        <w:adjustRightInd w:val="0"/>
        <w:snapToGrid w:val="0"/>
        <w:spacing w:line="600" w:lineRule="exact"/>
        <w:ind w:firstLine="640" w:firstLineChars="200"/>
        <w:rPr>
          <w:rFonts w:ascii="仿宋_GB2312" w:hAnsi="仿宋_GB2312" w:eastAsia="仿宋_GB2312" w:cs="仿宋_GB2312"/>
          <w:sz w:val="32"/>
          <w:szCs w:val="32"/>
          <w:shd w:val="clear" w:color="auto" w:fill="FFFFFF"/>
        </w:rPr>
      </w:pPr>
    </w:p>
    <w:p>
      <w:pPr>
        <w:adjustRightInd w:val="0"/>
        <w:snapToGrid w:val="0"/>
        <w:spacing w:line="600" w:lineRule="exact"/>
        <w:ind w:firstLine="640" w:firstLineChars="200"/>
        <w:rPr>
          <w:rFonts w:ascii="仿宋_GB2312" w:hAnsi="仿宋_GB2312" w:eastAsia="仿宋_GB2312" w:cs="仿宋_GB2312"/>
          <w:sz w:val="32"/>
          <w:szCs w:val="32"/>
          <w:shd w:val="clear" w:color="auto" w:fill="FFFFFF"/>
        </w:rPr>
      </w:pPr>
    </w:p>
    <w:p>
      <w:pPr>
        <w:adjustRightInd w:val="0"/>
        <w:snapToGrid w:val="0"/>
        <w:spacing w:line="600" w:lineRule="exact"/>
        <w:ind w:firstLine="640" w:firstLineChars="200"/>
        <w:rPr>
          <w:rFonts w:ascii="仿宋_GB2312" w:hAnsi="仿宋_GB2312" w:eastAsia="仿宋_GB2312" w:cs="仿宋_GB2312"/>
          <w:sz w:val="32"/>
          <w:szCs w:val="32"/>
          <w:shd w:val="clear" w:color="auto" w:fill="FFFFFF"/>
        </w:rPr>
      </w:pPr>
    </w:p>
    <w:p>
      <w:pPr>
        <w:adjustRightInd w:val="0"/>
        <w:snapToGrid w:val="0"/>
        <w:spacing w:line="600" w:lineRule="exact"/>
        <w:ind w:firstLine="640" w:firstLineChars="200"/>
        <w:rPr>
          <w:rFonts w:ascii="仿宋_GB2312" w:hAnsi="仿宋_GB2312" w:eastAsia="仿宋_GB2312" w:cs="仿宋_GB2312"/>
          <w:sz w:val="32"/>
          <w:szCs w:val="32"/>
          <w:shd w:val="clear" w:color="auto" w:fill="FFFFFF"/>
        </w:rPr>
      </w:pPr>
    </w:p>
    <w:p>
      <w:pPr>
        <w:adjustRightInd w:val="0"/>
        <w:snapToGrid w:val="0"/>
        <w:spacing w:line="600" w:lineRule="exact"/>
        <w:ind w:firstLine="640" w:firstLineChars="200"/>
        <w:rPr>
          <w:rFonts w:ascii="仿宋_GB2312" w:hAnsi="仿宋_GB2312" w:eastAsia="仿宋_GB2312" w:cs="仿宋_GB2312"/>
          <w:sz w:val="32"/>
          <w:szCs w:val="32"/>
          <w:shd w:val="clear" w:color="auto" w:fill="FFFFFF"/>
        </w:rPr>
      </w:pPr>
    </w:p>
    <w:p>
      <w:pPr>
        <w:adjustRightInd w:val="0"/>
        <w:snapToGrid w:val="0"/>
        <w:spacing w:line="600" w:lineRule="exact"/>
        <w:ind w:firstLine="640" w:firstLineChars="200"/>
        <w:rPr>
          <w:rFonts w:ascii="仿宋_GB2312" w:hAnsi="仿宋_GB2312" w:eastAsia="仿宋_GB2312" w:cs="仿宋_GB2312"/>
          <w:sz w:val="32"/>
          <w:szCs w:val="32"/>
          <w:shd w:val="clear" w:color="auto" w:fill="FFFFFF"/>
        </w:rPr>
      </w:pPr>
    </w:p>
    <w:p>
      <w:pPr>
        <w:adjustRightInd w:val="0"/>
        <w:snapToGrid w:val="0"/>
        <w:spacing w:line="600" w:lineRule="exact"/>
        <w:ind w:firstLine="640" w:firstLineChars="200"/>
        <w:rPr>
          <w:rFonts w:ascii="仿宋_GB2312" w:hAnsi="仿宋_GB2312" w:eastAsia="仿宋_GB2312" w:cs="仿宋_GB2312"/>
          <w:sz w:val="32"/>
          <w:szCs w:val="32"/>
          <w:shd w:val="clear" w:color="auto" w:fill="FFFFFF"/>
        </w:rPr>
      </w:pPr>
    </w:p>
    <w:p>
      <w:pPr>
        <w:adjustRightInd w:val="0"/>
        <w:snapToGrid w:val="0"/>
        <w:spacing w:line="580" w:lineRule="exact"/>
        <w:ind w:firstLine="640" w:firstLineChars="200"/>
        <w:rPr>
          <w:rFonts w:ascii="仿宋_GB2312" w:hAnsi="仿宋_GB2312" w:eastAsia="仿宋_GB2312" w:cs="仿宋_GB2312"/>
          <w:sz w:val="32"/>
          <w:szCs w:val="32"/>
          <w:shd w:val="clear" w:color="auto" w:fill="FFFFFF"/>
        </w:rPr>
      </w:pPr>
    </w:p>
    <w:p>
      <w:pPr>
        <w:adjustRightInd w:val="0"/>
        <w:snapToGrid w:val="0"/>
        <w:spacing w:line="580" w:lineRule="exact"/>
        <w:ind w:firstLine="640" w:firstLineChars="200"/>
        <w:rPr>
          <w:rFonts w:ascii="仿宋_GB2312" w:hAnsi="仿宋_GB2312" w:eastAsia="仿宋_GB2312" w:cs="仿宋_GB2312"/>
          <w:sz w:val="32"/>
          <w:szCs w:val="32"/>
          <w:shd w:val="clear" w:color="auto" w:fill="FFFFFF"/>
        </w:rPr>
      </w:pPr>
    </w:p>
    <w:p>
      <w:pPr>
        <w:adjustRightInd w:val="0"/>
        <w:snapToGrid w:val="0"/>
        <w:spacing w:line="580" w:lineRule="exact"/>
        <w:ind w:firstLine="640" w:firstLineChars="200"/>
        <w:rPr>
          <w:rFonts w:ascii="仿宋_GB2312" w:hAnsi="仿宋_GB2312" w:eastAsia="仿宋_GB2312" w:cs="仿宋_GB2312"/>
          <w:sz w:val="32"/>
          <w:szCs w:val="32"/>
          <w:shd w:val="clear" w:color="auto" w:fill="FFFFFF"/>
        </w:rPr>
      </w:pPr>
    </w:p>
    <w:p>
      <w:pPr>
        <w:adjustRightInd w:val="0"/>
        <w:snapToGrid w:val="0"/>
        <w:spacing w:line="580" w:lineRule="exact"/>
        <w:ind w:firstLine="640" w:firstLineChars="200"/>
        <w:rPr>
          <w:rFonts w:ascii="仿宋_GB2312" w:hAnsi="仿宋_GB2312" w:eastAsia="仿宋_GB2312" w:cs="仿宋_GB2312"/>
          <w:sz w:val="32"/>
          <w:szCs w:val="32"/>
          <w:shd w:val="clear" w:color="auto" w:fill="FFFFFF"/>
        </w:rPr>
      </w:pPr>
    </w:p>
    <w:p>
      <w:pPr>
        <w:adjustRightInd w:val="0"/>
        <w:snapToGrid w:val="0"/>
        <w:spacing w:line="580" w:lineRule="exact"/>
        <w:ind w:firstLine="640" w:firstLineChars="200"/>
        <w:rPr>
          <w:rFonts w:ascii="仿宋_GB2312" w:hAnsi="仿宋_GB2312" w:eastAsia="仿宋_GB2312" w:cs="仿宋_GB2312"/>
          <w:sz w:val="32"/>
          <w:szCs w:val="32"/>
          <w:shd w:val="clear" w:color="auto" w:fill="FFFFFF"/>
        </w:rPr>
      </w:pPr>
    </w:p>
    <w:p>
      <w:pPr>
        <w:adjustRightInd w:val="0"/>
        <w:snapToGrid w:val="0"/>
        <w:spacing w:line="580" w:lineRule="exact"/>
        <w:ind w:firstLine="640" w:firstLineChars="200"/>
        <w:rPr>
          <w:rFonts w:ascii="仿宋_GB2312" w:hAnsi="仿宋_GB2312" w:eastAsia="仿宋_GB2312" w:cs="仿宋_GB2312"/>
          <w:sz w:val="32"/>
          <w:szCs w:val="32"/>
          <w:shd w:val="clear" w:color="auto" w:fill="FFFFFF"/>
        </w:rPr>
      </w:pPr>
    </w:p>
    <w:p>
      <w:pPr>
        <w:widowControl/>
        <w:spacing w:line="200" w:lineRule="exact"/>
        <w:rPr>
          <w:rFonts w:ascii="黑体" w:eastAsia="黑体"/>
          <w:color w:val="000000"/>
          <w:sz w:val="28"/>
        </w:rPr>
      </w:pPr>
      <w:r>
        <w:rPr>
          <w:rFonts w:ascii="Times New Roman"/>
        </w:rPr>
        <w:pict>
          <v:line id="_x0000_s1026" o:spid="_x0000_s1026" o:spt="20" style="position:absolute;left:0pt;margin-left:0pt;margin-top:3.2pt;height:2pt;width:425.2pt;z-index:251659264;mso-width-relative:page;mso-height-relative:page;" o:preferrelative="t" coordsize="21600,21600">
            <v:path arrowok="t"/>
            <v:fill focussize="0,0"/>
            <v:stroke weight="1.5pt" miterlimit="2"/>
            <v:imagedata o:title=""/>
            <o:lock v:ext="edit"/>
          </v:line>
        </w:pict>
      </w:r>
    </w:p>
    <w:p>
      <w:pPr>
        <w:widowControl/>
        <w:spacing w:line="340" w:lineRule="exact"/>
        <w:ind w:left="1124" w:hanging="1120" w:hangingChars="400"/>
        <w:rPr>
          <w:rFonts w:ascii="仿宋_GB2312" w:eastAsia="仿宋_GB2312"/>
          <w:color w:val="000000"/>
          <w:sz w:val="28"/>
          <w:szCs w:val="28"/>
        </w:rPr>
      </w:pPr>
      <w:r>
        <w:rPr>
          <w:rFonts w:ascii="仿宋_GB2312" w:eastAsia="仿宋_GB2312"/>
          <w:b/>
          <w:color w:val="000000"/>
          <w:sz w:val="28"/>
          <w:szCs w:val="28"/>
        </w:rPr>
        <w:t>抄  送：</w:t>
      </w:r>
      <w:r>
        <w:rPr>
          <w:rFonts w:ascii="仿宋_GB2312" w:eastAsia="仿宋_GB2312"/>
          <w:color w:val="000000"/>
          <w:sz w:val="28"/>
          <w:szCs w:val="28"/>
        </w:rPr>
        <w:t>市委相关部门，市人大常委会办公室，市政协办公室，</w:t>
      </w:r>
      <w:r>
        <w:rPr>
          <w:rFonts w:ascii="仿宋_GB2312" w:eastAsia="仿宋_GB2312"/>
          <w:sz w:val="28"/>
        </w:rPr>
        <w:t>市监察委，</w:t>
      </w:r>
      <w:r>
        <w:rPr>
          <w:rFonts w:ascii="仿宋_GB2312" w:eastAsia="仿宋_GB2312"/>
          <w:color w:val="000000"/>
          <w:sz w:val="28"/>
          <w:szCs w:val="28"/>
        </w:rPr>
        <w:t>市法院，市检察院，市人武部。</w:t>
      </w:r>
    </w:p>
    <w:p>
      <w:pPr>
        <w:widowControl/>
        <w:spacing w:line="240" w:lineRule="exact"/>
        <w:ind w:right="29" w:rightChars="14" w:firstLine="560"/>
        <w:rPr>
          <w:rFonts w:ascii="仿宋_GB2312" w:eastAsia="仿宋_GB2312"/>
          <w:color w:val="000000"/>
          <w:sz w:val="28"/>
          <w:szCs w:val="28"/>
        </w:rPr>
      </w:pPr>
      <w:r>
        <w:rPr>
          <w:rFonts w:ascii="Times New Roman"/>
        </w:rPr>
        <w:pict>
          <v:line id="_x0000_s1027" o:spid="_x0000_s1027" o:spt="20" style="position:absolute;left:0pt;margin-left:0pt;margin-top:6pt;height:0.05pt;width:425.2pt;z-index:251659264;mso-width-relative:page;mso-height-relative:page;" o:preferrelative="t" coordsize="21600,21600">
            <v:path arrowok="t"/>
            <v:fill focussize="0,0"/>
            <v:stroke miterlimit="2"/>
            <v:imagedata o:title=""/>
            <o:lock v:ext="edit"/>
          </v:line>
        </w:pict>
      </w:r>
    </w:p>
    <w:p>
      <w:pPr>
        <w:widowControl/>
        <w:spacing w:line="340" w:lineRule="exact"/>
        <w:rPr>
          <w:rFonts w:ascii="仿宋_GB2312" w:eastAsia="仿宋_GB2312"/>
          <w:color w:val="000000"/>
          <w:sz w:val="28"/>
          <w:szCs w:val="28"/>
        </w:rPr>
      </w:pPr>
      <w:r>
        <w:rPr>
          <w:rFonts w:ascii="Times New Roman"/>
        </w:rPr>
        <w:pict>
          <v:line id="_x0000_s1028" o:spid="_x0000_s1028" o:spt="20" style="position:absolute;left:0pt;margin-left:0pt;margin-top:19.8pt;height:0.6pt;width:425.2pt;z-index:251659264;mso-width-relative:page;mso-height-relative:page;" o:preferrelative="t" coordsize="21600,21600">
            <v:path arrowok="t"/>
            <v:fill focussize="0,0"/>
            <v:stroke weight="1.5pt" miterlimit="2"/>
            <v:imagedata o:title=""/>
            <o:lock v:ext="edit"/>
          </v:line>
        </w:pict>
      </w:r>
      <w:r>
        <w:rPr>
          <w:rFonts w:ascii="仿宋_GB2312" w:eastAsia="仿宋_GB2312"/>
          <w:color w:val="000000"/>
          <w:sz w:val="28"/>
          <w:szCs w:val="28"/>
        </w:rPr>
        <w:t xml:space="preserve">滕州市人民政府办公室                   </w:t>
      </w:r>
      <w:r>
        <w:rPr>
          <w:rFonts w:hint="eastAsia" w:ascii="仿宋_GB2312" w:eastAsia="仿宋_GB2312"/>
          <w:color w:val="000000"/>
          <w:sz w:val="28"/>
          <w:szCs w:val="28"/>
        </w:rPr>
        <w:t xml:space="preserve"> </w:t>
      </w:r>
      <w:r>
        <w:rPr>
          <w:rFonts w:ascii="仿宋_GB2312" w:eastAsia="仿宋_GB2312"/>
          <w:color w:val="000000"/>
          <w:sz w:val="28"/>
          <w:szCs w:val="28"/>
        </w:rPr>
        <w:t>201</w:t>
      </w:r>
      <w:r>
        <w:rPr>
          <w:rFonts w:hint="eastAsia" w:ascii="仿宋_GB2312" w:eastAsia="仿宋_GB2312"/>
          <w:color w:val="000000"/>
          <w:sz w:val="28"/>
          <w:szCs w:val="28"/>
        </w:rPr>
        <w:t>9</w:t>
      </w:r>
      <w:r>
        <w:rPr>
          <w:rFonts w:ascii="仿宋_GB2312" w:eastAsia="仿宋_GB2312"/>
          <w:color w:val="000000"/>
          <w:sz w:val="28"/>
          <w:szCs w:val="28"/>
        </w:rPr>
        <w:t>年</w:t>
      </w:r>
      <w:r>
        <w:rPr>
          <w:rFonts w:hint="eastAsia" w:ascii="仿宋_GB2312" w:eastAsia="仿宋_GB2312"/>
          <w:color w:val="000000"/>
          <w:sz w:val="28"/>
          <w:szCs w:val="28"/>
        </w:rPr>
        <w:t>11</w:t>
      </w:r>
      <w:r>
        <w:rPr>
          <w:rFonts w:ascii="仿宋_GB2312" w:eastAsia="仿宋_GB2312"/>
          <w:color w:val="000000"/>
          <w:sz w:val="28"/>
          <w:szCs w:val="28"/>
        </w:rPr>
        <w:t>月</w:t>
      </w:r>
      <w:r>
        <w:rPr>
          <w:rFonts w:hint="eastAsia" w:ascii="仿宋_GB2312" w:eastAsia="仿宋_GB2312"/>
          <w:color w:val="000000"/>
          <w:sz w:val="28"/>
          <w:szCs w:val="28"/>
        </w:rPr>
        <w:t>8</w:t>
      </w:r>
      <w:r>
        <w:rPr>
          <w:rFonts w:ascii="仿宋_GB2312" w:eastAsia="仿宋_GB2312"/>
          <w:color w:val="000000"/>
          <w:sz w:val="28"/>
          <w:szCs w:val="28"/>
        </w:rPr>
        <w:t>日印发</w:t>
      </w:r>
    </w:p>
    <w:sectPr>
      <w:footerReference r:id="rId5" w:type="default"/>
      <w:pgSz w:w="11906" w:h="16838"/>
      <w:pgMar w:top="1701" w:right="1701" w:bottom="1701" w:left="1701" w:header="851" w:footer="1418"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B50F85-E0D8-4383-9A8E-9487FD2F0C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A721974-BD51-41EB-967D-2754672B6013}"/>
  </w:font>
  <w:font w:name="Courier New">
    <w:panose1 w:val="02070309020205020404"/>
    <w:charset w:val="00"/>
    <w:family w:val="modern"/>
    <w:pitch w:val="default"/>
    <w:sig w:usb0="E0002EFF" w:usb1="C0007843"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3" w:fontKey="{B1BD48DF-AF4D-454A-82F4-2CBD9928D3BC}"/>
  </w:font>
  <w:font w:name="仿宋_GB2312">
    <w:altName w:val="仿宋"/>
    <w:panose1 w:val="02010609030101010101"/>
    <w:charset w:val="86"/>
    <w:family w:val="modern"/>
    <w:pitch w:val="default"/>
    <w:sig w:usb0="00000000" w:usb1="00000000" w:usb2="00000010" w:usb3="00000000" w:csb0="00040000" w:csb1="00000000"/>
    <w:embedRegular r:id="rId4" w:fontKey="{8A844889-B9CE-49FE-A1AE-A2BC48521FEF}"/>
  </w:font>
  <w:font w:name="仿宋">
    <w:panose1 w:val="02010609060101010101"/>
    <w:charset w:val="86"/>
    <w:family w:val="auto"/>
    <w:pitch w:val="default"/>
    <w:sig w:usb0="800002BF" w:usb1="38CF7CFA" w:usb2="00000016" w:usb3="00000000" w:csb0="00040001" w:csb1="00000000"/>
    <w:embedRegular r:id="rId5" w:fontKey="{01DAAB3B-941E-4143-9109-2C8A614C319F}"/>
  </w:font>
  <w:font w:name="方正仿宋简体">
    <w:panose1 w:val="02000000000000000000"/>
    <w:charset w:val="86"/>
    <w:family w:val="auto"/>
    <w:pitch w:val="default"/>
    <w:sig w:usb0="A00002BF" w:usb1="184F6CFA" w:usb2="00000012" w:usb3="00000000" w:csb0="00040001" w:csb1="00000000"/>
    <w:embedRegular r:id="rId6" w:fontKey="{15ECB965-AFC9-49FE-8015-A032AA1461F2}"/>
  </w:font>
  <w:font w:name="微软雅黑">
    <w:panose1 w:val="020B0503020204020204"/>
    <w:charset w:val="86"/>
    <w:family w:val="swiss"/>
    <w:pitch w:val="default"/>
    <w:sig w:usb0="80000287" w:usb1="2ACF3C50" w:usb2="00000016" w:usb3="00000000" w:csb0="0004001F" w:csb1="00000000"/>
    <w:embedRegular r:id="rId7" w:fontKey="{03A113E6-8522-4AE9-A6E9-B9D008E58EBF}"/>
  </w:font>
  <w:font w:name="楷体_GB2312">
    <w:altName w:val="楷体"/>
    <w:panose1 w:val="02010609030101010101"/>
    <w:charset w:val="86"/>
    <w:family w:val="modern"/>
    <w:pitch w:val="default"/>
    <w:sig w:usb0="00000000" w:usb1="00000000" w:usb2="00000010" w:usb3="00000000" w:csb0="00040000" w:csb1="00000000"/>
    <w:embedRegular r:id="rId8" w:fontKey="{9771698E-BB9F-4BCE-93D3-A1EAD1347D3B}"/>
  </w:font>
  <w:font w:name="楷体">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embedRegular r:id="rId9" w:fontKey="{E628945C-9F92-4655-BBEB-1ACA9A3141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- 1 -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宋体" w:hAnsi="宋体"/>
        <w:sz w:val="24"/>
        <w:szCs w:val="24"/>
      </w:rPr>
    </w:pPr>
    <w:r>
      <w:rPr>
        <w:rFonts w:ascii="宋体" w:hAnsi="宋体"/>
        <w:sz w:val="24"/>
        <w:szCs w:val="24"/>
      </w:rPr>
      <w:fldChar w:fldCharType="begin"/>
    </w:r>
    <w:r>
      <w:rPr>
        <w:rStyle w:val="10"/>
        <w:rFonts w:ascii="宋体" w:hAnsi="宋体"/>
        <w:sz w:val="24"/>
        <w:szCs w:val="24"/>
      </w:rPr>
      <w:instrText xml:space="preserve">PAGE  </w:instrText>
    </w:r>
    <w:r>
      <w:rPr>
        <w:rFonts w:ascii="宋体" w:hAnsi="宋体"/>
        <w:sz w:val="24"/>
        <w:szCs w:val="24"/>
      </w:rPr>
      <w:fldChar w:fldCharType="separate"/>
    </w:r>
    <w:r>
      <w:rPr>
        <w:rStyle w:val="10"/>
        <w:rFonts w:ascii="宋体" w:hAnsi="宋体"/>
        <w:sz w:val="24"/>
        <w:szCs w:val="24"/>
      </w:rPr>
      <w:t>- 16 -</w:t>
    </w:r>
    <w:r>
      <w:rPr>
        <w:rFonts w:ascii="宋体" w:hAnsi="宋体"/>
        <w:sz w:val="24"/>
        <w:szCs w:val="24"/>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rPr>
      <w:t>- 15 -</w:t>
    </w:r>
    <w:r>
      <w:rPr>
        <w:rFonts w:ascii="宋体" w:hAnsi="宋体"/>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gyYTkyZjE0ZTAxMTM0ODE3MDgwZTI1Yzc4Zjc1NDEifQ=="/>
  </w:docVars>
  <w:rsids>
    <w:rsidRoot w:val="00B608C5"/>
    <w:rsid w:val="00007B82"/>
    <w:rsid w:val="00052E4B"/>
    <w:rsid w:val="00061A42"/>
    <w:rsid w:val="000A0844"/>
    <w:rsid w:val="000B2579"/>
    <w:rsid w:val="000C5C77"/>
    <w:rsid w:val="000C6840"/>
    <w:rsid w:val="00111E6B"/>
    <w:rsid w:val="0012177F"/>
    <w:rsid w:val="00132BDB"/>
    <w:rsid w:val="00161CBF"/>
    <w:rsid w:val="001E22D2"/>
    <w:rsid w:val="002141FF"/>
    <w:rsid w:val="00214F17"/>
    <w:rsid w:val="0023122A"/>
    <w:rsid w:val="00241182"/>
    <w:rsid w:val="002503EB"/>
    <w:rsid w:val="00277AB8"/>
    <w:rsid w:val="002B0A03"/>
    <w:rsid w:val="002D425B"/>
    <w:rsid w:val="002D489B"/>
    <w:rsid w:val="002F1D5A"/>
    <w:rsid w:val="00304BEF"/>
    <w:rsid w:val="00351BE1"/>
    <w:rsid w:val="003C5820"/>
    <w:rsid w:val="003E2FE1"/>
    <w:rsid w:val="00427A0A"/>
    <w:rsid w:val="00443703"/>
    <w:rsid w:val="004A2C05"/>
    <w:rsid w:val="004D2E63"/>
    <w:rsid w:val="004E0CEF"/>
    <w:rsid w:val="00553266"/>
    <w:rsid w:val="005560CE"/>
    <w:rsid w:val="005A6273"/>
    <w:rsid w:val="005B71EE"/>
    <w:rsid w:val="005D177F"/>
    <w:rsid w:val="005E4827"/>
    <w:rsid w:val="00605441"/>
    <w:rsid w:val="00612B5A"/>
    <w:rsid w:val="00621DD1"/>
    <w:rsid w:val="00630569"/>
    <w:rsid w:val="00635C62"/>
    <w:rsid w:val="00646160"/>
    <w:rsid w:val="0065327C"/>
    <w:rsid w:val="00676C0B"/>
    <w:rsid w:val="00691AE1"/>
    <w:rsid w:val="006D01D5"/>
    <w:rsid w:val="006D127E"/>
    <w:rsid w:val="006D22B5"/>
    <w:rsid w:val="006E2F3D"/>
    <w:rsid w:val="007132FF"/>
    <w:rsid w:val="0074529B"/>
    <w:rsid w:val="00754C62"/>
    <w:rsid w:val="00767D1E"/>
    <w:rsid w:val="007818EB"/>
    <w:rsid w:val="007D10ED"/>
    <w:rsid w:val="007D7BB0"/>
    <w:rsid w:val="00824817"/>
    <w:rsid w:val="00895FF5"/>
    <w:rsid w:val="008B4A76"/>
    <w:rsid w:val="008C2777"/>
    <w:rsid w:val="009026C7"/>
    <w:rsid w:val="00902B4D"/>
    <w:rsid w:val="00926BD2"/>
    <w:rsid w:val="0092700C"/>
    <w:rsid w:val="00946940"/>
    <w:rsid w:val="00980943"/>
    <w:rsid w:val="0098769A"/>
    <w:rsid w:val="009E41D3"/>
    <w:rsid w:val="009E6D06"/>
    <w:rsid w:val="009F7D40"/>
    <w:rsid w:val="00A00304"/>
    <w:rsid w:val="00A73028"/>
    <w:rsid w:val="00A83C91"/>
    <w:rsid w:val="00AB658C"/>
    <w:rsid w:val="00AD7A1F"/>
    <w:rsid w:val="00AE356F"/>
    <w:rsid w:val="00AE5844"/>
    <w:rsid w:val="00B00C94"/>
    <w:rsid w:val="00B1265B"/>
    <w:rsid w:val="00B40F54"/>
    <w:rsid w:val="00B608C5"/>
    <w:rsid w:val="00B62F4A"/>
    <w:rsid w:val="00B7648D"/>
    <w:rsid w:val="00B80F72"/>
    <w:rsid w:val="00BF16D3"/>
    <w:rsid w:val="00C05EF8"/>
    <w:rsid w:val="00C71EB3"/>
    <w:rsid w:val="00C9189B"/>
    <w:rsid w:val="00C9414F"/>
    <w:rsid w:val="00CA7978"/>
    <w:rsid w:val="00CC7AB4"/>
    <w:rsid w:val="00D123FE"/>
    <w:rsid w:val="00D53D02"/>
    <w:rsid w:val="00D54E26"/>
    <w:rsid w:val="00DD3DD4"/>
    <w:rsid w:val="00E21EA2"/>
    <w:rsid w:val="00E7011A"/>
    <w:rsid w:val="00E74DA8"/>
    <w:rsid w:val="00E87119"/>
    <w:rsid w:val="00E92FF0"/>
    <w:rsid w:val="00EB2FD7"/>
    <w:rsid w:val="00EF085F"/>
    <w:rsid w:val="00F119B4"/>
    <w:rsid w:val="00F653F8"/>
    <w:rsid w:val="00F65DF5"/>
    <w:rsid w:val="00F673BC"/>
    <w:rsid w:val="00F67F28"/>
    <w:rsid w:val="00F70451"/>
    <w:rsid w:val="00F83DBD"/>
    <w:rsid w:val="00F9128A"/>
    <w:rsid w:val="00FB20EC"/>
    <w:rsid w:val="00FE60E6"/>
    <w:rsid w:val="062B3739"/>
    <w:rsid w:val="0B1C799E"/>
    <w:rsid w:val="0F5913FD"/>
    <w:rsid w:val="10B7486A"/>
    <w:rsid w:val="159A38CF"/>
    <w:rsid w:val="163C675C"/>
    <w:rsid w:val="19D70B73"/>
    <w:rsid w:val="1A9D5817"/>
    <w:rsid w:val="1D1320B0"/>
    <w:rsid w:val="1EDE1ACA"/>
    <w:rsid w:val="26C42B96"/>
    <w:rsid w:val="2F075F0B"/>
    <w:rsid w:val="2F1E025C"/>
    <w:rsid w:val="311E373A"/>
    <w:rsid w:val="32873DE2"/>
    <w:rsid w:val="337E6BA5"/>
    <w:rsid w:val="33ED6888"/>
    <w:rsid w:val="34353026"/>
    <w:rsid w:val="39032AC3"/>
    <w:rsid w:val="39590134"/>
    <w:rsid w:val="3B4C282C"/>
    <w:rsid w:val="3D704236"/>
    <w:rsid w:val="3E4D3B80"/>
    <w:rsid w:val="4CFF56D5"/>
    <w:rsid w:val="50E0053E"/>
    <w:rsid w:val="54F054DE"/>
    <w:rsid w:val="558746DF"/>
    <w:rsid w:val="58AF3FE2"/>
    <w:rsid w:val="5991476A"/>
    <w:rsid w:val="59F24BBF"/>
    <w:rsid w:val="5B8230E1"/>
    <w:rsid w:val="5CC06DB1"/>
    <w:rsid w:val="5DBC7547"/>
    <w:rsid w:val="5F7D324F"/>
    <w:rsid w:val="605A2B48"/>
    <w:rsid w:val="61446232"/>
    <w:rsid w:val="62B16DE5"/>
    <w:rsid w:val="64C5036D"/>
    <w:rsid w:val="64F34D2A"/>
    <w:rsid w:val="6B682222"/>
    <w:rsid w:val="70C03B52"/>
    <w:rsid w:val="70F15E62"/>
    <w:rsid w:val="76522574"/>
    <w:rsid w:val="767E1A75"/>
    <w:rsid w:val="785B3584"/>
    <w:rsid w:val="79BC1951"/>
    <w:rsid w:val="79E57808"/>
    <w:rsid w:val="7E2267AB"/>
    <w:rsid w:val="7F834AC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qFormat/>
    <w:uiPriority w:val="0"/>
    <w:rPr>
      <w:b/>
    </w:rPr>
  </w:style>
  <w:style w:type="character" w:styleId="10">
    <w:name w:val="page number"/>
    <w:qFormat/>
    <w:uiPriority w:val="99"/>
    <w:rPr>
      <w:rFonts w:cs="Times New Roman"/>
    </w:rPr>
  </w:style>
  <w:style w:type="character" w:customStyle="1" w:styleId="11">
    <w:name w:val="页眉 Char"/>
    <w:link w:val="5"/>
    <w:qFormat/>
    <w:uiPriority w:val="0"/>
    <w:rPr>
      <w:rFonts w:ascii="Calibri" w:hAnsi="Calibri"/>
      <w:kern w:val="2"/>
      <w:sz w:val="18"/>
      <w:szCs w:val="18"/>
    </w:rPr>
  </w:style>
  <w:style w:type="character" w:customStyle="1" w:styleId="12">
    <w:name w:val="页脚 Char"/>
    <w:link w:val="4"/>
    <w:qFormat/>
    <w:uiPriority w:val="99"/>
    <w:rPr>
      <w:rFonts w:ascii="Calibri" w:hAnsi="Calibri"/>
      <w:kern w:val="2"/>
      <w:sz w:val="18"/>
      <w:szCs w:val="18"/>
    </w:rPr>
  </w:style>
  <w:style w:type="character" w:customStyle="1" w:styleId="13">
    <w:name w:val="标题 1 Char"/>
    <w:link w:val="2"/>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0"/>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16</Pages>
  <Words>5816</Words>
  <Characters>5945</Characters>
  <Lines>45</Lines>
  <Paragraphs>12</Paragraphs>
  <TotalTime>0</TotalTime>
  <ScaleCrop>false</ScaleCrop>
  <LinksUpToDate>false</LinksUpToDate>
  <CharactersWithSpaces>6279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2019-06-26T09:39:00Z</dcterms:created>
  <dc:creator>jd</dc:creator>
  <cp:lastModifiedBy>爱新觉罗-琛</cp:lastModifiedBy>
  <cp:lastPrinted>2019-11-05T03:13:00Z</cp:lastPrinted>
  <dcterms:modified xsi:type="dcterms:W3CDTF">2022-11-22T08:16:57Z</dcterms:modified>
  <dc:title>滕政办发〔2019〕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9EA7F3E3CE694FAAACC6DE1DB78958E0</vt:lpwstr>
  </property>
</Properties>
</file>